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91111280"/>
        <w:docPartObj>
          <w:docPartGallery w:val="Cover Pages"/>
          <w:docPartUnique/>
        </w:docPartObj>
      </w:sdtPr>
      <w:sdtEndPr/>
      <w:sdtContent>
        <w:p w14:paraId="5A382C13" w14:textId="7C73424D" w:rsidR="00A82BD0" w:rsidRDefault="0051013F">
          <w:r>
            <w:rPr>
              <w:noProof/>
              <w:lang w:eastAsia="it-IT"/>
            </w:rPr>
            <mc:AlternateContent>
              <mc:Choice Requires="wps">
                <w:drawing>
                  <wp:anchor distT="0" distB="0" distL="114300" distR="114300" simplePos="0" relativeHeight="251675648" behindDoc="0" locked="0" layoutInCell="1" allowOverlap="1" wp14:anchorId="2E936564" wp14:editId="235C47FA">
                    <wp:simplePos x="0" y="0"/>
                    <wp:positionH relativeFrom="column">
                      <wp:posOffset>56515</wp:posOffset>
                    </wp:positionH>
                    <wp:positionV relativeFrom="paragraph">
                      <wp:posOffset>0</wp:posOffset>
                    </wp:positionV>
                    <wp:extent cx="760095" cy="426085"/>
                    <wp:effectExtent l="0" t="0" r="0" b="5715"/>
                    <wp:wrapSquare wrapText="bothSides"/>
                    <wp:docPr id="2" name="Casella di testo 2"/>
                    <wp:cNvGraphicFramePr/>
                    <a:graphic xmlns:a="http://schemas.openxmlformats.org/drawingml/2006/main">
                      <a:graphicData uri="http://schemas.microsoft.com/office/word/2010/wordprocessingShape">
                        <wps:wsp>
                          <wps:cNvSpPr txBox="1"/>
                          <wps:spPr>
                            <a:xfrm>
                              <a:off x="0" y="0"/>
                              <a:ext cx="760095" cy="4260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E20770" w14:textId="03262DDA" w:rsidR="00172E9D" w:rsidRPr="0051013F" w:rsidRDefault="00172E9D" w:rsidP="00322E25">
                                <w:pPr>
                                  <w:jc w:val="center"/>
                                  <w:rPr>
                                    <w:rFonts w:ascii="Calibri" w:hAnsi="Calibri"/>
                                    <w:b/>
                                    <w:bCs/>
                                    <w:color w:val="FFFFFF" w:themeColor="background1"/>
                                    <w:sz w:val="40"/>
                                    <w:szCs w:val="40"/>
                                  </w:rPr>
                                </w:pPr>
                                <w:r w:rsidRPr="0051013F">
                                  <w:rPr>
                                    <w:rFonts w:ascii="Calibri" w:hAnsi="Calibri"/>
                                    <w:b/>
                                    <w:bCs/>
                                    <w:color w:val="FFFFFF" w:themeColor="background1"/>
                                    <w:sz w:val="40"/>
                                    <w:szCs w:val="40"/>
                                  </w:rPr>
                                  <w:t>202</w:t>
                                </w:r>
                                <w:r w:rsidR="00414E13">
                                  <w:rPr>
                                    <w:rFonts w:ascii="Calibri" w:hAnsi="Calibri"/>
                                    <w:b/>
                                    <w:bCs/>
                                    <w:color w:val="FFFFFF" w:themeColor="background1"/>
                                    <w:sz w:val="40"/>
                                    <w:szCs w:val="4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36564" id="_x0000_t202" coordsize="21600,21600" o:spt="202" path="m,l,21600r21600,l21600,xe">
                    <v:stroke joinstyle="miter"/>
                    <v:path gradientshapeok="t" o:connecttype="rect"/>
                  </v:shapetype>
                  <v:shape id="Casella di testo 2" o:spid="_x0000_s1026" type="#_x0000_t202" style="position:absolute;margin-left:4.45pt;margin-top:0;width:59.85pt;height:3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" filled="f" stroked="f">
                    <v:textbox>
                      <w:txbxContent>
                        <w:p w14:paraId="56E20770" w14:textId="03262DDA" w:rsidR="00172E9D" w:rsidRPr="0051013F" w:rsidRDefault="00172E9D" w:rsidP="00322E25">
                          <w:pPr>
                            <w:jc w:val="center"/>
                            <w:rPr>
                              <w:rFonts w:ascii="Calibri" w:hAnsi="Calibri"/>
                              <w:b/>
                              <w:bCs/>
                              <w:color w:val="FFFFFF" w:themeColor="background1"/>
                              <w:sz w:val="40"/>
                              <w:szCs w:val="40"/>
                            </w:rPr>
                          </w:pPr>
                          <w:r w:rsidRPr="0051013F">
                            <w:rPr>
                              <w:rFonts w:ascii="Calibri" w:hAnsi="Calibri"/>
                              <w:b/>
                              <w:bCs/>
                              <w:color w:val="FFFFFF" w:themeColor="background1"/>
                              <w:sz w:val="40"/>
                              <w:szCs w:val="40"/>
                            </w:rPr>
                            <w:t>202</w:t>
                          </w:r>
                          <w:r w:rsidR="00414E13">
                            <w:rPr>
                              <w:rFonts w:ascii="Calibri" w:hAnsi="Calibri"/>
                              <w:b/>
                              <w:bCs/>
                              <w:color w:val="FFFFFF" w:themeColor="background1"/>
                              <w:sz w:val="40"/>
                              <w:szCs w:val="40"/>
                            </w:rPr>
                            <w:t>4</w:t>
                          </w:r>
                        </w:p>
                      </w:txbxContent>
                    </v:textbox>
                    <w10:wrap type="square"/>
                  </v:shape>
                </w:pict>
              </mc:Fallback>
            </mc:AlternateContent>
          </w:r>
          <w:r>
            <w:rPr>
              <w:noProof/>
              <w:lang w:eastAsia="it-IT"/>
            </w:rPr>
            <mc:AlternateContent>
              <mc:Choice Requires="wps">
                <w:drawing>
                  <wp:anchor distT="0" distB="0" distL="114300" distR="114300" simplePos="0" relativeHeight="251673600" behindDoc="0" locked="0" layoutInCell="1" allowOverlap="1" wp14:anchorId="14144E48" wp14:editId="28EFF58B">
                    <wp:simplePos x="0" y="0"/>
                    <wp:positionH relativeFrom="margin">
                      <wp:posOffset>66491</wp:posOffset>
                    </wp:positionH>
                    <wp:positionV relativeFrom="page">
                      <wp:posOffset>216310</wp:posOffset>
                    </wp:positionV>
                    <wp:extent cx="674554" cy="987425"/>
                    <wp:effectExtent l="0" t="0" r="11430" b="0"/>
                    <wp:wrapNone/>
                    <wp:docPr id="1" name="Rettango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74554" cy="987425"/>
                            </a:xfrm>
                            <a:prstGeom prst="rect">
                              <a:avLst/>
                            </a:prstGeom>
                            <a:solidFill>
                              <a:srgbClr val="2B68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61E54F" w14:textId="77777777" w:rsidR="00172E9D" w:rsidRDefault="00172E9D">
                                <w:pPr>
                                  <w:pStyle w:val="Intestazione"/>
                                  <w:jc w:val="right"/>
                                  <w:rPr>
                                    <w:color w:val="FFFFFF" w:themeColor="background1"/>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14144E48" id="Rettangolo 1" o:spid="_x0000_s1027" style="position:absolute;margin-left:5.25pt;margin-top:17.05pt;width:53.1pt;height:77.75pt;z-index:251673600;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" fillcolor="#2b6847" stroked="f" strokeweight="1pt">
                    <v:path arrowok="t"/>
                    <o:lock v:ext="edit" aspectratio="t"/>
                    <v:textbox inset="3.6pt,,3.6pt">
                      <w:txbxContent>
                        <w:p w14:paraId="1061E54F" w14:textId="77777777" w:rsidR="00172E9D" w:rsidRDefault="00172E9D">
                          <w:pPr>
                            <w:pStyle w:val="Intestazione"/>
                            <w:jc w:val="right"/>
                            <w:rPr>
                              <w:color w:val="FFFFFF" w:themeColor="background1"/>
                            </w:rPr>
                          </w:pPr>
                        </w:p>
                      </w:txbxContent>
                    </v:textbox>
                    <w10:wrap anchorx="margin" anchory="page"/>
                  </v:rect>
                </w:pict>
              </mc:Fallback>
            </mc:AlternateContent>
          </w:r>
          <w:r w:rsidR="00172E9D">
            <w:rPr>
              <w:noProof/>
              <w:lang w:eastAsia="it-IT"/>
            </w:rPr>
            <mc:AlternateContent>
              <mc:Choice Requires="wps">
                <w:drawing>
                  <wp:anchor distT="0" distB="0" distL="114300" distR="114300" simplePos="0" relativeHeight="251665408" behindDoc="0" locked="0" layoutInCell="1" allowOverlap="1" wp14:anchorId="72E46595" wp14:editId="5182204E">
                    <wp:simplePos x="0" y="0"/>
                    <wp:positionH relativeFrom="margin">
                      <wp:posOffset>3636645</wp:posOffset>
                    </wp:positionH>
                    <wp:positionV relativeFrom="page">
                      <wp:posOffset>216310</wp:posOffset>
                    </wp:positionV>
                    <wp:extent cx="2489896" cy="987425"/>
                    <wp:effectExtent l="0" t="0" r="0" b="0"/>
                    <wp:wrapNone/>
                    <wp:docPr id="130" name="Rettangol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89896" cy="987425"/>
                            </a:xfrm>
                            <a:prstGeom prst="rect">
                              <a:avLst/>
                            </a:prstGeom>
                            <a:solidFill>
                              <a:srgbClr val="2B68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653F3F" w14:textId="136FD734" w:rsidR="00A82BD0" w:rsidRDefault="00A82BD0">
                                <w:pPr>
                                  <w:pStyle w:val="Nessunaspaziatura"/>
                                  <w:jc w:val="right"/>
                                  <w:rPr>
                                    <w:color w:val="FFFFFF" w:themeColor="background1"/>
                                    <w:sz w:val="24"/>
                                    <w:szCs w:val="24"/>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72E46595" id="Rettangolo 130" o:spid="_x0000_s1028" style="position:absolute;margin-left:286.35pt;margin-top:17.05pt;width:196.05pt;height:77.75pt;z-index:251665408;visibility:visible;mso-wrap-style:square;mso-width-percent:0;mso-height-percent:98;mso-wrap-distance-left:9pt;mso-wrap-distance-top:0;mso-wrap-distance-right:9pt;mso-wrap-distance-bottom:0;mso-position-horizontal:absolute;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" fillcolor="#2b6847" stroked="f" strokeweight="1pt">
                    <v:path arrowok="t"/>
                    <o:lock v:ext="edit" aspectratio="t"/>
                    <v:textbox inset="3.6pt,,3.6pt">
                      <w:txbxContent>
                        <w:p w14:paraId="2F653F3F" w14:textId="136FD734" w:rsidR="00A82BD0" w:rsidRDefault="00A82BD0">
                          <w:pPr>
                            <w:pStyle w:val="Nessunaspaziatura"/>
                            <w:jc w:val="right"/>
                            <w:rPr>
                              <w:color w:val="FFFFFF" w:themeColor="background1"/>
                              <w:sz w:val="24"/>
                              <w:szCs w:val="24"/>
                            </w:rPr>
                          </w:pPr>
                        </w:p>
                      </w:txbxContent>
                    </v:textbox>
                    <w10:wrap anchorx="margin" anchory="page"/>
                  </v:rect>
                </w:pict>
              </mc:Fallback>
            </mc:AlternateContent>
          </w:r>
          <w:r w:rsidR="00172E9D">
            <w:rPr>
              <w:noProof/>
              <w:lang w:eastAsia="it-IT"/>
            </w:rPr>
            <mc:AlternateContent>
              <mc:Choice Requires="wps">
                <w:drawing>
                  <wp:anchor distT="0" distB="0" distL="114300" distR="114300" simplePos="0" relativeHeight="251671552" behindDoc="0" locked="0" layoutInCell="1" allowOverlap="1" wp14:anchorId="0F1E3D6C" wp14:editId="57DCFA9A">
                    <wp:simplePos x="0" y="0"/>
                    <wp:positionH relativeFrom="column">
                      <wp:posOffset>3636645</wp:posOffset>
                    </wp:positionH>
                    <wp:positionV relativeFrom="paragraph">
                      <wp:posOffset>0</wp:posOffset>
                    </wp:positionV>
                    <wp:extent cx="2459990" cy="426085"/>
                    <wp:effectExtent l="0" t="0" r="0" b="5715"/>
                    <wp:wrapSquare wrapText="bothSides"/>
                    <wp:docPr id="20" name="Casella di testo 20"/>
                    <wp:cNvGraphicFramePr/>
                    <a:graphic xmlns:a="http://schemas.openxmlformats.org/drawingml/2006/main">
                      <a:graphicData uri="http://schemas.microsoft.com/office/word/2010/wordprocessingShape">
                        <wps:wsp>
                          <wps:cNvSpPr txBox="1"/>
                          <wps:spPr>
                            <a:xfrm>
                              <a:off x="0" y="0"/>
                              <a:ext cx="2459990" cy="4260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A41494" w14:textId="6F5CD32B" w:rsidR="00322E25" w:rsidRPr="00172E9D" w:rsidRDefault="00172E9D" w:rsidP="00322E25">
                                <w:pPr>
                                  <w:jc w:val="center"/>
                                  <w:rPr>
                                    <w:rFonts w:ascii="Calibri" w:hAnsi="Calibri"/>
                                    <w:b/>
                                    <w:bCs/>
                                    <w:color w:val="FFFFFF" w:themeColor="background1"/>
                                    <w:sz w:val="40"/>
                                    <w:szCs w:val="40"/>
                                  </w:rPr>
                                </w:pPr>
                                <w:r w:rsidRPr="00172E9D">
                                  <w:rPr>
                                    <w:rFonts w:ascii="Calibri" w:hAnsi="Calibri"/>
                                    <w:b/>
                                    <w:bCs/>
                                    <w:color w:val="FFFFFF" w:themeColor="background1"/>
                                    <w:sz w:val="40"/>
                                    <w:szCs w:val="40"/>
                                  </w:rPr>
                                  <w:t xml:space="preserve">SCHEDA </w:t>
                                </w:r>
                                <w:r w:rsidR="00174A36">
                                  <w:rPr>
                                    <w:rFonts w:ascii="Calibri" w:hAnsi="Calibri"/>
                                    <w:b/>
                                    <w:bCs/>
                                    <w:color w:val="FFFFFF" w:themeColor="background1"/>
                                    <w:sz w:val="40"/>
                                    <w:szCs w:val="40"/>
                                  </w:rPr>
                                  <w:t>n</w:t>
                                </w:r>
                                <w:r w:rsidRPr="00172E9D">
                                  <w:rPr>
                                    <w:rFonts w:ascii="Calibri" w:hAnsi="Calibri"/>
                                    <w:b/>
                                    <w:bCs/>
                                    <w:color w:val="FFFFFF" w:themeColor="background1"/>
                                    <w:sz w:val="40"/>
                                    <w:szCs w:val="40"/>
                                  </w:rPr>
                                  <w:t xml:space="preserve">. </w:t>
                                </w:r>
                                <w:r w:rsidR="0044216E">
                                  <w:rPr>
                                    <w:rFonts w:ascii="Calibri" w:hAnsi="Calibri"/>
                                    <w:b/>
                                    <w:bCs/>
                                    <w:color w:val="FFFFFF" w:themeColor="background1"/>
                                    <w:sz w:val="40"/>
                                    <w:szCs w:val="40"/>
                                  </w:rPr>
                                  <w:t>15</w:t>
                                </w:r>
                                <w:r w:rsidRPr="00172E9D">
                                  <w:rPr>
                                    <w:rFonts w:ascii="Calibri" w:hAnsi="Calibri"/>
                                    <w:b/>
                                    <w:bCs/>
                                    <w:color w:val="FFFFFF" w:themeColor="background1"/>
                                    <w:sz w:val="40"/>
                                    <w:szCs w:val="40"/>
                                  </w:rPr>
                                  <w:t>/20</w:t>
                                </w:r>
                                <w:r w:rsidR="0051013F">
                                  <w:rPr>
                                    <w:rFonts w:ascii="Calibri" w:hAnsi="Calibri"/>
                                    <w:b/>
                                    <w:bCs/>
                                    <w:color w:val="FFFFFF" w:themeColor="background1"/>
                                    <w:sz w:val="40"/>
                                    <w:szCs w:val="40"/>
                                  </w:rPr>
                                  <w:t>2</w:t>
                                </w:r>
                                <w:r w:rsidR="00350C78">
                                  <w:rPr>
                                    <w:rFonts w:ascii="Calibri" w:hAnsi="Calibri"/>
                                    <w:b/>
                                    <w:bCs/>
                                    <w:color w:val="FFFFFF" w:themeColor="background1"/>
                                    <w:sz w:val="40"/>
                                    <w:szCs w:val="4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E3D6C" id="_x0000_t202" coordsize="21600,21600" o:spt="202" path="m,l,21600r21600,l21600,xe">
                    <v:stroke joinstyle="miter"/>
                    <v:path gradientshapeok="t" o:connecttype="rect"/>
                  </v:shapetype>
                  <v:shape id="Casella di testo 20" o:spid="_x0000_s1029" type="#_x0000_t202" style="position:absolute;margin-left:286.35pt;margin-top:0;width:193.7pt;height:3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" filled="f" stroked="f">
                    <v:textbox>
                      <w:txbxContent>
                        <w:p w14:paraId="0AA41494" w14:textId="6F5CD32B" w:rsidR="00322E25" w:rsidRPr="00172E9D" w:rsidRDefault="00172E9D" w:rsidP="00322E25">
                          <w:pPr>
                            <w:jc w:val="center"/>
                            <w:rPr>
                              <w:rFonts w:ascii="Calibri" w:hAnsi="Calibri"/>
                              <w:b/>
                              <w:bCs/>
                              <w:color w:val="FFFFFF" w:themeColor="background1"/>
                              <w:sz w:val="40"/>
                              <w:szCs w:val="40"/>
                            </w:rPr>
                          </w:pPr>
                          <w:r w:rsidRPr="00172E9D">
                            <w:rPr>
                              <w:rFonts w:ascii="Calibri" w:hAnsi="Calibri"/>
                              <w:b/>
                              <w:bCs/>
                              <w:color w:val="FFFFFF" w:themeColor="background1"/>
                              <w:sz w:val="40"/>
                              <w:szCs w:val="40"/>
                            </w:rPr>
                            <w:t xml:space="preserve">SCHEDA </w:t>
                          </w:r>
                          <w:r w:rsidR="00174A36">
                            <w:rPr>
                              <w:rFonts w:ascii="Calibri" w:hAnsi="Calibri"/>
                              <w:b/>
                              <w:bCs/>
                              <w:color w:val="FFFFFF" w:themeColor="background1"/>
                              <w:sz w:val="40"/>
                              <w:szCs w:val="40"/>
                            </w:rPr>
                            <w:t>n</w:t>
                          </w:r>
                          <w:r w:rsidRPr="00172E9D">
                            <w:rPr>
                              <w:rFonts w:ascii="Calibri" w:hAnsi="Calibri"/>
                              <w:b/>
                              <w:bCs/>
                              <w:color w:val="FFFFFF" w:themeColor="background1"/>
                              <w:sz w:val="40"/>
                              <w:szCs w:val="40"/>
                            </w:rPr>
                            <w:t xml:space="preserve">. </w:t>
                          </w:r>
                          <w:r w:rsidR="0044216E">
                            <w:rPr>
                              <w:rFonts w:ascii="Calibri" w:hAnsi="Calibri"/>
                              <w:b/>
                              <w:bCs/>
                              <w:color w:val="FFFFFF" w:themeColor="background1"/>
                              <w:sz w:val="40"/>
                              <w:szCs w:val="40"/>
                            </w:rPr>
                            <w:t>15</w:t>
                          </w:r>
                          <w:r w:rsidRPr="00172E9D">
                            <w:rPr>
                              <w:rFonts w:ascii="Calibri" w:hAnsi="Calibri"/>
                              <w:b/>
                              <w:bCs/>
                              <w:color w:val="FFFFFF" w:themeColor="background1"/>
                              <w:sz w:val="40"/>
                              <w:szCs w:val="40"/>
                            </w:rPr>
                            <w:t>/20</w:t>
                          </w:r>
                          <w:r w:rsidR="0051013F">
                            <w:rPr>
                              <w:rFonts w:ascii="Calibri" w:hAnsi="Calibri"/>
                              <w:b/>
                              <w:bCs/>
                              <w:color w:val="FFFFFF" w:themeColor="background1"/>
                              <w:sz w:val="40"/>
                              <w:szCs w:val="40"/>
                            </w:rPr>
                            <w:t>2</w:t>
                          </w:r>
                          <w:r w:rsidR="00350C78">
                            <w:rPr>
                              <w:rFonts w:ascii="Calibri" w:hAnsi="Calibri"/>
                              <w:b/>
                              <w:bCs/>
                              <w:color w:val="FFFFFF" w:themeColor="background1"/>
                              <w:sz w:val="40"/>
                              <w:szCs w:val="40"/>
                            </w:rPr>
                            <w:t>4</w:t>
                          </w:r>
                        </w:p>
                      </w:txbxContent>
                    </v:textbox>
                    <w10:wrap type="square"/>
                  </v:shape>
                </w:pict>
              </mc:Fallback>
            </mc:AlternateContent>
          </w:r>
        </w:p>
        <w:p w14:paraId="29BFFCC2" w14:textId="0DFCCD12" w:rsidR="00322E25" w:rsidRDefault="00322E25"/>
        <w:p w14:paraId="6D579243" w14:textId="6F5ED10D" w:rsidR="00322E25" w:rsidRPr="00322E25" w:rsidRDefault="00322E25" w:rsidP="00322E25"/>
        <w:p w14:paraId="4BA1F497" w14:textId="5E9B6AB1" w:rsidR="00322E25" w:rsidRPr="00322E25" w:rsidRDefault="00322E25" w:rsidP="00322E25"/>
        <w:p w14:paraId="391793FC" w14:textId="3653E815" w:rsidR="00322E25" w:rsidRPr="00322E25" w:rsidRDefault="0051013F" w:rsidP="00322E25">
          <w:r>
            <w:rPr>
              <w:noProof/>
              <w:lang w:eastAsia="it-IT"/>
            </w:rPr>
            <mc:AlternateContent>
              <mc:Choice Requires="wpg">
                <w:drawing>
                  <wp:anchor distT="0" distB="0" distL="114300" distR="114300" simplePos="0" relativeHeight="251677696" behindDoc="0" locked="0" layoutInCell="1" allowOverlap="1" wp14:anchorId="2D6DF1F4" wp14:editId="4AA529ED">
                    <wp:simplePos x="0" y="0"/>
                    <wp:positionH relativeFrom="page">
                      <wp:posOffset>771525</wp:posOffset>
                    </wp:positionH>
                    <wp:positionV relativeFrom="page">
                      <wp:posOffset>1762126</wp:posOffset>
                    </wp:positionV>
                    <wp:extent cx="6020031" cy="3738491"/>
                    <wp:effectExtent l="0" t="0" r="0" b="0"/>
                    <wp:wrapNone/>
                    <wp:docPr id="50" name="Gruppo 11" title="Titolo e sottotitolo con elemento grafico indicatore di taglio"/>
                    <wp:cNvGraphicFramePr/>
                    <a:graphic xmlns:a="http://schemas.openxmlformats.org/drawingml/2006/main">
                      <a:graphicData uri="http://schemas.microsoft.com/office/word/2010/wordprocessingGroup">
                        <wpg:wgp>
                          <wpg:cNvGrpSpPr/>
                          <wpg:grpSpPr>
                            <a:xfrm>
                              <a:off x="0" y="0"/>
                              <a:ext cx="6020031" cy="3738491"/>
                              <a:chOff x="778685" y="504825"/>
                              <a:chExt cx="6019381" cy="3738491"/>
                            </a:xfrm>
                          </wpg:grpSpPr>
                          <wps:wsp>
                            <wps:cNvPr id="52" name="Figura a mano libera 3"/>
                            <wps:cNvSpPr>
                              <a:spLocks/>
                            </wps:cNvSpPr>
                            <wps:spPr bwMode="auto">
                              <a:xfrm>
                                <a:off x="77868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rgbClr val="3B664A"/>
                              </a:solidFill>
                              <a:ln>
                                <a:noFill/>
                              </a:ln>
                            </wps:spPr>
                            <wps:bodyPr vert="horz" wrap="square" lIns="91440" tIns="45720" rIns="91440" bIns="45720" numCol="1" anchor="t" anchorCtr="0" compatLnSpc="1">
                              <a:prstTxWarp prst="textNoShape">
                                <a:avLst/>
                              </a:prstTxWarp>
                            </wps:bodyPr>
                          </wps:wsp>
                          <wps:wsp>
                            <wps:cNvPr id="448" name="Casella di testo 9" title="Titolo e sottotitolo"/>
                            <wps:cNvSpPr txBox="1"/>
                            <wps:spPr>
                              <a:xfrm>
                                <a:off x="1247598" y="828654"/>
                                <a:ext cx="5133647" cy="1581171"/>
                              </a:xfrm>
                              <a:prstGeom prst="rect">
                                <a:avLst/>
                              </a:prstGeom>
                              <a:noFill/>
                              <a:ln w="6350">
                                <a:noFill/>
                              </a:ln>
                            </wps:spPr>
                            <wps:txbx>
                              <w:txbxContent>
                                <w:p w14:paraId="1AEA38E0" w14:textId="193BF8AE" w:rsidR="000C2FC6" w:rsidRPr="000C2FC6" w:rsidRDefault="000C2FC6" w:rsidP="000C2FC6">
                                  <w:pPr>
                                    <w:pStyle w:val="Default"/>
                                    <w:jc w:val="center"/>
                                    <w:rPr>
                                      <w:sz w:val="32"/>
                                      <w:szCs w:val="32"/>
                                    </w:rPr>
                                  </w:pPr>
                                  <w:r w:rsidRPr="000C2FC6">
                                    <w:rPr>
                                      <w:b/>
                                      <w:bCs/>
                                      <w:sz w:val="32"/>
                                      <w:szCs w:val="32"/>
                                    </w:rPr>
                                    <w:t>IPOTESI DI CONTRATTAZIONE COLLETTIVA NAZIONALE INTEGRATIVA</w:t>
                                  </w:r>
                                </w:p>
                                <w:p w14:paraId="269496EF" w14:textId="6EA0A6BB" w:rsidR="000C2FC6" w:rsidRPr="000C2FC6" w:rsidRDefault="000C2FC6" w:rsidP="000C2FC6">
                                  <w:pPr>
                                    <w:pStyle w:val="Default"/>
                                    <w:jc w:val="center"/>
                                    <w:rPr>
                                      <w:sz w:val="32"/>
                                      <w:szCs w:val="32"/>
                                    </w:rPr>
                                  </w:pPr>
                                  <w:r w:rsidRPr="000C2FC6">
                                    <w:rPr>
                                      <w:b/>
                                      <w:bCs/>
                                      <w:sz w:val="32"/>
                                      <w:szCs w:val="32"/>
                                    </w:rPr>
                                    <w:t>COMPARTO ISTRUZIONE E RICERCA</w:t>
                                  </w:r>
                                  <w:r>
                                    <w:rPr>
                                      <w:b/>
                                      <w:bCs/>
                                      <w:sz w:val="32"/>
                                      <w:szCs w:val="32"/>
                                    </w:rPr>
                                    <w:t xml:space="preserve"> </w:t>
                                  </w:r>
                                  <w:r w:rsidRPr="000C2FC6">
                                    <w:rPr>
                                      <w:b/>
                                      <w:bCs/>
                                      <w:sz w:val="32"/>
                                      <w:szCs w:val="32"/>
                                    </w:rPr>
                                    <w:t>- SEZIONE ISTITUZIONI SCOLASTICHE ED EDUCATIVE</w:t>
                                  </w:r>
                                </w:p>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s:wsp>
                            <wps:cNvPr id="26" name="Figura a mano libera 3"/>
                            <wps:cNvSpPr>
                              <a:spLocks/>
                            </wps:cNvSpPr>
                            <wps:spPr bwMode="auto">
                              <a:xfrm rot="10800000">
                                <a:off x="4664466" y="1376291"/>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rgbClr val="3B664A"/>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D6DF1F4" id="Gruppo 11" o:spid="_x0000_s1030" alt="Titolo: Titolo e sottotitolo con elemento grafico indicatore di taglio" style="position:absolute;margin-left:60.75pt;margin-top:138.75pt;width:474pt;height:294.35pt;z-index:251677696;mso-position-horizontal-relative:page;mso-position-vertical-relative:page;mso-width-relative:margin;mso-height-relative:margin" coordorigin="7786,5048" coordsize="60193,3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">
                    <v:shape id="Figura a mano libera 3" o:spid="_x0000_s1031" style="position:absolute;left:7786;top:5048;width:21336;height:28670;visibility:visible;mso-wrap-style:square;v-text-anchor:top" coordsize="1344,1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kjcQA&#10;AADbAAAADwAAAGRycy9kb3ducmV2LnhtbESPzWrDMBCE74W8g9hAb40cQ9rgRAkhUCjk4NbtIbkt&#10;1sYytlbGkn/69lWh0OMwM98w++NsWzFS72vHCtarBARx6XTNlYKvz9enLQgfkDW2jknBN3k4HhYP&#10;e8y0m/iDxiJUIkLYZ6jAhNBlUvrSkEW/ch1x9O6utxii7Cupe5wi3LYyTZJnabHmuGCwo7OhsikG&#10;q8A3lzHfvlfNdWhSI+Xt7l5CrtTjcj7tQASaw3/4r/2mFWxS+P0Sf4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9pI3EAAAA2wAAAA8AAAAAAAAAAAAAAAAAmAIAAGRycy9k&#10;b3ducmV2LnhtbFBLBQYAAAAABAAEAPUAAACJAwAAAAA=&#10;" path="m168,1806l,1806,,,1344,r,165l168,165r,1641xe" fillcolor="#3b664a" stroked="f">
                      <v:path arrowok="t" o:connecttype="custom" o:connectlocs="266700,2867025;0,2867025;0,0;2133600,0;2133600,261938;266700,261938;266700,2867025" o:connectangles="0,0,0,0,0,0,0"/>
                    </v:shape>
                    <v:shape id="Casella di testo 9" o:spid="_x0000_s1032" type="#_x0000_t202" style="position:absolute;left:12475;top:8286;width:51337;height:1581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ZDMMA&#10;AADcAAAADwAAAGRycy9kb3ducmV2LnhtbERPz2vCMBS+C/sfwhvsZlO3IqMzyuiYeJji7C67PZq3&#10;tti8lCbWzL/eHASPH9/vxSqYTow0uNayglmSgiCurG65VvBTfk5fQTiPrLGzTAr+ycFq+TBZYK7t&#10;mb9pPPhaxBB2OSpovO9zKV3VkEGX2J44cn92MOgjHGqpBzzHcNPJ5zSdS4Mtx4YGeyoaqo6Hk1EQ&#10;ZuUl26Rf299y/RKOH/vdvjCk1NNjeH8D4Sn4u/jm3mgFWRbXxjPxCM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uZDMMAAADcAAAADwAAAAAAAAAAAAAAAACYAgAAZHJzL2Rv&#10;d25yZXYueG1sUEsFBgAAAAAEAAQA9QAAAIgDAAAAAA==&#10;" filled="f" stroked="f" strokeweight=".5pt">
                      <v:textbox inset="36pt,36pt,0,0">
                        <w:txbxContent>
                          <w:p w14:paraId="1AEA38E0" w14:textId="193BF8AE" w:rsidR="000C2FC6" w:rsidRPr="000C2FC6" w:rsidRDefault="000C2FC6" w:rsidP="000C2FC6">
                            <w:pPr>
                              <w:pStyle w:val="Default"/>
                              <w:jc w:val="center"/>
                              <w:rPr>
                                <w:sz w:val="32"/>
                                <w:szCs w:val="32"/>
                              </w:rPr>
                            </w:pPr>
                            <w:r w:rsidRPr="000C2FC6">
                              <w:rPr>
                                <w:b/>
                                <w:bCs/>
                                <w:sz w:val="32"/>
                                <w:szCs w:val="32"/>
                              </w:rPr>
                              <w:t>IPOTESI DI CONTRATTAZIONE COLLETTIVA NAZIONALE INTEGRATIVA</w:t>
                            </w:r>
                          </w:p>
                          <w:p w14:paraId="269496EF" w14:textId="6EA0A6BB" w:rsidR="000C2FC6" w:rsidRPr="000C2FC6" w:rsidRDefault="000C2FC6" w:rsidP="000C2FC6">
                            <w:pPr>
                              <w:pStyle w:val="Default"/>
                              <w:jc w:val="center"/>
                              <w:rPr>
                                <w:sz w:val="32"/>
                                <w:szCs w:val="32"/>
                              </w:rPr>
                            </w:pPr>
                            <w:r w:rsidRPr="000C2FC6">
                              <w:rPr>
                                <w:b/>
                                <w:bCs/>
                                <w:sz w:val="32"/>
                                <w:szCs w:val="32"/>
                              </w:rPr>
                              <w:t>COMPARTO ISTRUZIONE E RICERCA</w:t>
                            </w:r>
                            <w:r>
                              <w:rPr>
                                <w:b/>
                                <w:bCs/>
                                <w:sz w:val="32"/>
                                <w:szCs w:val="32"/>
                              </w:rPr>
                              <w:t xml:space="preserve"> </w:t>
                            </w:r>
                            <w:r w:rsidRPr="000C2FC6">
                              <w:rPr>
                                <w:b/>
                                <w:bCs/>
                                <w:sz w:val="32"/>
                                <w:szCs w:val="32"/>
                              </w:rPr>
                              <w:t>- SEZIONE ISTITUZIONI SCOLASTICHE ED EDUCATIVE</w:t>
                            </w:r>
                          </w:p>
                        </w:txbxContent>
                      </v:textbox>
                    </v:shape>
                    <v:shape id="Figura a mano libera 3" o:spid="_x0000_s1033" style="position:absolute;left:46644;top:13762;width:21336;height:28671;rotation:180;visibility:visible;mso-wrap-style:square;v-text-anchor:top" coordsize="1344,1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N/Z8UA&#10;AADbAAAADwAAAGRycy9kb3ducmV2LnhtbESPT2sCMRTE7wW/Q3hCbzWrlEVXo4giFFoo/jt4e2ye&#10;m9XNS9ikuu2nbwoFj8PM/IaZLTrbiBu1oXasYDjIQBCXTtdcKTjsNy9jECEia2wck4JvCrCY955m&#10;WGh35y3ddrESCcKhQAUmRl9IGUpDFsPAeeLknV1rMSbZVlK3eE9w28hRluXSYs1pwaCnlaHyuvuy&#10;CpYXc9q+vvvxcf0xWf34Ej/zmCv13O+WUxCRuvgI/7fftIJRDn9f0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39nxQAAANsAAAAPAAAAAAAAAAAAAAAAAJgCAABkcnMv&#10;ZG93bnJldi54bWxQSwUGAAAAAAQABAD1AAAAigMAAAAA&#10;" path="m168,1806l,1806,,,1344,r,165l168,165r,1641xe" fillcolor="#3b664a" stroked="f">
                      <v:path arrowok="t" o:connecttype="custom" o:connectlocs="266700,2867025;0,2867025;0,0;2133600,0;2133600,261938;266700,261938;266700,2867025" o:connectangles="0,0,0,0,0,0,0"/>
                    </v:shape>
                    <w10:wrap anchorx="page" anchory="page"/>
                  </v:group>
                </w:pict>
              </mc:Fallback>
            </mc:AlternateContent>
          </w:r>
        </w:p>
        <w:p w14:paraId="67C1FC8A" w14:textId="4D2F0016" w:rsidR="00322E25" w:rsidRPr="00322E25" w:rsidRDefault="00322E25" w:rsidP="00322E25"/>
        <w:p w14:paraId="2706781E" w14:textId="4B5BA1C1" w:rsidR="00322E25" w:rsidRPr="00322E25" w:rsidRDefault="00322E25" w:rsidP="00322E25"/>
        <w:p w14:paraId="7207E44F" w14:textId="31674A89" w:rsidR="00322E25" w:rsidRPr="00322E25" w:rsidRDefault="00322E25" w:rsidP="00322E25"/>
        <w:p w14:paraId="19965C38" w14:textId="0C15C957" w:rsidR="00322E25" w:rsidRPr="00322E25" w:rsidRDefault="00322E25" w:rsidP="00322E25"/>
        <w:p w14:paraId="50877D78" w14:textId="777D3563" w:rsidR="00322E25" w:rsidRPr="00322E25" w:rsidRDefault="00322E25" w:rsidP="00322E25"/>
        <w:p w14:paraId="0E1A542E" w14:textId="1704E961" w:rsidR="00322E25" w:rsidRPr="00322E25" w:rsidRDefault="00322E25" w:rsidP="00322E25"/>
        <w:p w14:paraId="095824C4" w14:textId="1AB12675" w:rsidR="00322E25" w:rsidRPr="00322E25" w:rsidRDefault="00322E25" w:rsidP="00322E25"/>
        <w:p w14:paraId="7F2858C1" w14:textId="6852BB88" w:rsidR="00322E25" w:rsidRPr="00322E25" w:rsidRDefault="00322E25" w:rsidP="00322E25"/>
        <w:p w14:paraId="7BAA3607" w14:textId="0D401529" w:rsidR="00322E25" w:rsidRPr="00322E25" w:rsidRDefault="00322E25" w:rsidP="00322E25"/>
        <w:p w14:paraId="131DC13C" w14:textId="4AD615E0" w:rsidR="00322E25" w:rsidRPr="00322E25" w:rsidRDefault="00322E25" w:rsidP="00322E25"/>
        <w:p w14:paraId="55CF03BB" w14:textId="77777777" w:rsidR="000C2FC6" w:rsidRDefault="000C2FC6" w:rsidP="000C2FC6">
          <w:pPr>
            <w:pStyle w:val="Nessunaspaziatura"/>
            <w:spacing w:line="360" w:lineRule="auto"/>
            <w:jc w:val="center"/>
          </w:pPr>
          <w:r>
            <w:tab/>
          </w:r>
        </w:p>
        <w:p w14:paraId="21E5C2B4" w14:textId="5721E7A0" w:rsidR="000C2FC6" w:rsidRPr="000C2FC6" w:rsidRDefault="000C2FC6" w:rsidP="000C2FC6">
          <w:pPr>
            <w:pStyle w:val="Nessunaspaziatura"/>
            <w:spacing w:line="360" w:lineRule="auto"/>
            <w:jc w:val="center"/>
            <w:rPr>
              <w:rFonts w:asciiTheme="majorHAnsi" w:hAnsiTheme="majorHAnsi"/>
              <w:b/>
              <w:bCs/>
              <w:i/>
              <w:caps/>
              <w:color w:val="3B664A"/>
              <w:sz w:val="28"/>
              <w:szCs w:val="28"/>
              <w:lang w:val="it-IT"/>
            </w:rPr>
          </w:pPr>
          <w:proofErr w:type="spellStart"/>
          <w:r>
            <w:rPr>
              <w:b/>
              <w:bCs/>
              <w:i/>
              <w:sz w:val="28"/>
              <w:szCs w:val="28"/>
            </w:rPr>
            <w:t>C</w:t>
          </w:r>
          <w:r w:rsidRPr="000C2FC6">
            <w:rPr>
              <w:b/>
              <w:bCs/>
              <w:i/>
              <w:sz w:val="28"/>
              <w:szCs w:val="28"/>
            </w:rPr>
            <w:t>riteri</w:t>
          </w:r>
          <w:proofErr w:type="spellEnd"/>
          <w:r w:rsidRPr="000C2FC6">
            <w:rPr>
              <w:b/>
              <w:bCs/>
              <w:i/>
              <w:sz w:val="28"/>
              <w:szCs w:val="28"/>
            </w:rPr>
            <w:t xml:space="preserve"> per la </w:t>
          </w:r>
          <w:proofErr w:type="spellStart"/>
          <w:r w:rsidRPr="000C2FC6">
            <w:rPr>
              <w:b/>
              <w:bCs/>
              <w:i/>
              <w:sz w:val="28"/>
              <w:szCs w:val="28"/>
            </w:rPr>
            <w:t>ripartizione</w:t>
          </w:r>
          <w:proofErr w:type="spellEnd"/>
          <w:r w:rsidRPr="000C2FC6">
            <w:rPr>
              <w:b/>
              <w:bCs/>
              <w:i/>
              <w:sz w:val="28"/>
              <w:szCs w:val="28"/>
            </w:rPr>
            <w:t xml:space="preserve"> </w:t>
          </w:r>
          <w:proofErr w:type="spellStart"/>
          <w:r w:rsidRPr="000C2FC6">
            <w:rPr>
              <w:b/>
              <w:bCs/>
              <w:i/>
              <w:sz w:val="28"/>
              <w:szCs w:val="28"/>
            </w:rPr>
            <w:t>delle</w:t>
          </w:r>
          <w:proofErr w:type="spellEnd"/>
          <w:r w:rsidRPr="000C2FC6">
            <w:rPr>
              <w:b/>
              <w:bCs/>
              <w:i/>
              <w:sz w:val="28"/>
              <w:szCs w:val="28"/>
            </w:rPr>
            <w:t xml:space="preserve"> </w:t>
          </w:r>
          <w:proofErr w:type="spellStart"/>
          <w:r w:rsidRPr="000C2FC6">
            <w:rPr>
              <w:b/>
              <w:bCs/>
              <w:i/>
              <w:sz w:val="28"/>
              <w:szCs w:val="28"/>
            </w:rPr>
            <w:t>risorse</w:t>
          </w:r>
          <w:proofErr w:type="spellEnd"/>
          <w:r w:rsidRPr="000C2FC6">
            <w:rPr>
              <w:b/>
              <w:bCs/>
              <w:i/>
              <w:sz w:val="28"/>
              <w:szCs w:val="28"/>
            </w:rPr>
            <w:t xml:space="preserve"> </w:t>
          </w:r>
          <w:proofErr w:type="spellStart"/>
          <w:r w:rsidRPr="000C2FC6">
            <w:rPr>
              <w:b/>
              <w:bCs/>
              <w:i/>
              <w:sz w:val="28"/>
              <w:szCs w:val="28"/>
            </w:rPr>
            <w:t>finanziarie</w:t>
          </w:r>
          <w:proofErr w:type="spellEnd"/>
          <w:r w:rsidRPr="000C2FC6">
            <w:rPr>
              <w:b/>
              <w:bCs/>
              <w:i/>
              <w:sz w:val="28"/>
              <w:szCs w:val="28"/>
            </w:rPr>
            <w:t xml:space="preserve"> </w:t>
          </w:r>
        </w:p>
        <w:p w14:paraId="066B358E" w14:textId="64B9D073" w:rsidR="000C2FC6" w:rsidRPr="000C2FC6" w:rsidRDefault="000C2FC6" w:rsidP="000C2FC6">
          <w:pPr>
            <w:pStyle w:val="Nessunaspaziatura"/>
            <w:spacing w:line="360" w:lineRule="auto"/>
            <w:jc w:val="center"/>
            <w:rPr>
              <w:b/>
              <w:bCs/>
              <w:i/>
              <w:sz w:val="28"/>
              <w:szCs w:val="28"/>
            </w:rPr>
          </w:pPr>
          <w:proofErr w:type="spellStart"/>
          <w:proofErr w:type="gramStart"/>
          <w:r>
            <w:rPr>
              <w:b/>
              <w:bCs/>
              <w:i/>
              <w:sz w:val="28"/>
              <w:szCs w:val="28"/>
            </w:rPr>
            <w:t>costituenti</w:t>
          </w:r>
          <w:proofErr w:type="spellEnd"/>
          <w:proofErr w:type="gramEnd"/>
          <w:r>
            <w:rPr>
              <w:b/>
              <w:bCs/>
              <w:i/>
              <w:sz w:val="28"/>
              <w:szCs w:val="28"/>
            </w:rPr>
            <w:t xml:space="preserve"> </w:t>
          </w:r>
          <w:proofErr w:type="spellStart"/>
          <w:r>
            <w:rPr>
              <w:b/>
              <w:bCs/>
              <w:i/>
              <w:sz w:val="28"/>
              <w:szCs w:val="28"/>
            </w:rPr>
            <w:t>il</w:t>
          </w:r>
          <w:proofErr w:type="spellEnd"/>
          <w:r>
            <w:rPr>
              <w:b/>
              <w:bCs/>
              <w:i/>
              <w:sz w:val="28"/>
              <w:szCs w:val="28"/>
            </w:rPr>
            <w:t xml:space="preserve"> </w:t>
          </w:r>
          <w:proofErr w:type="spellStart"/>
          <w:r>
            <w:rPr>
              <w:b/>
              <w:bCs/>
              <w:i/>
              <w:sz w:val="28"/>
              <w:szCs w:val="28"/>
            </w:rPr>
            <w:t>Fondo</w:t>
          </w:r>
          <w:proofErr w:type="spellEnd"/>
          <w:r>
            <w:rPr>
              <w:b/>
              <w:bCs/>
              <w:i/>
              <w:sz w:val="28"/>
              <w:szCs w:val="28"/>
            </w:rPr>
            <w:t xml:space="preserve"> per </w:t>
          </w:r>
          <w:proofErr w:type="spellStart"/>
          <w:r>
            <w:rPr>
              <w:b/>
              <w:bCs/>
              <w:i/>
              <w:sz w:val="28"/>
              <w:szCs w:val="28"/>
            </w:rPr>
            <w:t>il</w:t>
          </w:r>
          <w:proofErr w:type="spellEnd"/>
          <w:r>
            <w:rPr>
              <w:b/>
              <w:bCs/>
              <w:i/>
              <w:sz w:val="28"/>
              <w:szCs w:val="28"/>
            </w:rPr>
            <w:t xml:space="preserve"> </w:t>
          </w:r>
          <w:proofErr w:type="spellStart"/>
          <w:r>
            <w:rPr>
              <w:b/>
              <w:bCs/>
              <w:i/>
              <w:sz w:val="28"/>
              <w:szCs w:val="28"/>
            </w:rPr>
            <w:t>Miglioramento</w:t>
          </w:r>
          <w:proofErr w:type="spellEnd"/>
          <w:r>
            <w:rPr>
              <w:b/>
              <w:bCs/>
              <w:i/>
              <w:sz w:val="28"/>
              <w:szCs w:val="28"/>
            </w:rPr>
            <w:t xml:space="preserve"> </w:t>
          </w:r>
          <w:proofErr w:type="spellStart"/>
          <w:r>
            <w:rPr>
              <w:b/>
              <w:bCs/>
              <w:i/>
              <w:sz w:val="28"/>
              <w:szCs w:val="28"/>
            </w:rPr>
            <w:t>dell’Offerta</w:t>
          </w:r>
          <w:proofErr w:type="spellEnd"/>
          <w:r>
            <w:rPr>
              <w:b/>
              <w:bCs/>
              <w:i/>
              <w:sz w:val="28"/>
              <w:szCs w:val="28"/>
            </w:rPr>
            <w:t xml:space="preserve"> </w:t>
          </w:r>
          <w:proofErr w:type="spellStart"/>
          <w:r>
            <w:rPr>
              <w:b/>
              <w:bCs/>
              <w:i/>
              <w:sz w:val="28"/>
              <w:szCs w:val="28"/>
            </w:rPr>
            <w:t>F</w:t>
          </w:r>
          <w:r w:rsidRPr="000C2FC6">
            <w:rPr>
              <w:b/>
              <w:bCs/>
              <w:i/>
              <w:sz w:val="28"/>
              <w:szCs w:val="28"/>
            </w:rPr>
            <w:t>ormativa</w:t>
          </w:r>
          <w:proofErr w:type="spellEnd"/>
        </w:p>
        <w:p w14:paraId="59F24AF9" w14:textId="3C12ECA5" w:rsidR="000C2FC6" w:rsidRPr="000C2FC6" w:rsidRDefault="000C2FC6" w:rsidP="000C2FC6">
          <w:pPr>
            <w:pStyle w:val="Nessunaspaziatura"/>
            <w:spacing w:line="360" w:lineRule="auto"/>
            <w:jc w:val="center"/>
            <w:rPr>
              <w:rFonts w:asciiTheme="majorHAnsi" w:hAnsiTheme="majorHAnsi"/>
              <w:b/>
              <w:bCs/>
              <w:i/>
              <w:caps/>
              <w:color w:val="3B664A"/>
              <w:sz w:val="28"/>
              <w:szCs w:val="28"/>
              <w:lang w:val="it-IT"/>
            </w:rPr>
          </w:pPr>
          <w:r>
            <w:rPr>
              <w:b/>
              <w:bCs/>
              <w:i/>
              <w:sz w:val="28"/>
              <w:szCs w:val="28"/>
            </w:rPr>
            <w:t>A.S</w:t>
          </w:r>
          <w:r w:rsidRPr="000C2FC6">
            <w:rPr>
              <w:b/>
              <w:bCs/>
              <w:i/>
              <w:sz w:val="28"/>
              <w:szCs w:val="28"/>
            </w:rPr>
            <w:t>. 2024/25</w:t>
          </w:r>
        </w:p>
        <w:p w14:paraId="7ECC19D8" w14:textId="77777777" w:rsidR="000C2FC6" w:rsidRDefault="000C2FC6" w:rsidP="000C2FC6">
          <w:pPr>
            <w:pStyle w:val="Nessunaspaziatura"/>
            <w:spacing w:line="360" w:lineRule="auto"/>
            <w:jc w:val="center"/>
          </w:pPr>
        </w:p>
        <w:p w14:paraId="2582294C" w14:textId="00876C12" w:rsidR="00322E25" w:rsidRPr="00322E25" w:rsidRDefault="00322E25" w:rsidP="000C2FC6">
          <w:pPr>
            <w:tabs>
              <w:tab w:val="left" w:pos="1185"/>
            </w:tabs>
          </w:pPr>
        </w:p>
        <w:p w14:paraId="2DD62E6F" w14:textId="0DE6ADFB" w:rsidR="00322E25" w:rsidRPr="00322E25" w:rsidRDefault="00322E25" w:rsidP="00322E25"/>
        <w:p w14:paraId="431AD4E6" w14:textId="0DA477C9" w:rsidR="00322E25" w:rsidRPr="000C2FC6" w:rsidRDefault="00322E25" w:rsidP="00322E25">
          <w:pPr>
            <w:rPr>
              <w:sz w:val="22"/>
              <w:szCs w:val="22"/>
            </w:rPr>
          </w:pPr>
        </w:p>
        <w:p w14:paraId="078903FF" w14:textId="1B76C741" w:rsidR="00322E25" w:rsidRPr="00322E25" w:rsidRDefault="00322E25" w:rsidP="00322E25"/>
        <w:p w14:paraId="3E356810" w14:textId="43B388DC" w:rsidR="00322E25" w:rsidRPr="00322E25" w:rsidRDefault="00322E25" w:rsidP="00322E25">
          <w:r>
            <w:br w:type="textWrapping" w:clear="all"/>
          </w:r>
        </w:p>
        <w:p w14:paraId="122D72EB" w14:textId="6F7D1E7C" w:rsidR="00322E25" w:rsidRPr="00322E25" w:rsidRDefault="00322E25" w:rsidP="00322E25">
          <w:pPr>
            <w:tabs>
              <w:tab w:val="left" w:pos="7695"/>
            </w:tabs>
          </w:pPr>
          <w:r>
            <w:tab/>
          </w:r>
        </w:p>
        <w:p w14:paraId="7B26A39C" w14:textId="4600674A" w:rsidR="00322E25" w:rsidRPr="00322E25" w:rsidRDefault="00322E25" w:rsidP="00322E25"/>
        <w:p w14:paraId="5E1CFF38" w14:textId="4EED7DFE" w:rsidR="0051013F" w:rsidRDefault="00EA30EA" w:rsidP="0051013F"/>
      </w:sdtContent>
    </w:sdt>
    <w:p w14:paraId="17CBF85E" w14:textId="77777777" w:rsidR="0051013F" w:rsidRPr="0051013F" w:rsidRDefault="0051013F" w:rsidP="0051013F"/>
    <w:p w14:paraId="3C9A15C9" w14:textId="77777777" w:rsidR="0051013F" w:rsidRPr="0051013F" w:rsidRDefault="0051013F" w:rsidP="0051013F"/>
    <w:p w14:paraId="5D37B188" w14:textId="77777777" w:rsidR="0051013F" w:rsidRPr="0051013F" w:rsidRDefault="0051013F" w:rsidP="0051013F"/>
    <w:p w14:paraId="4320A13F" w14:textId="77777777" w:rsidR="0051013F" w:rsidRDefault="0051013F" w:rsidP="0051013F"/>
    <w:p w14:paraId="21E9DCE2" w14:textId="77777777" w:rsidR="00350C78" w:rsidRDefault="00350C78" w:rsidP="0051013F"/>
    <w:p w14:paraId="23CB8AEB" w14:textId="77777777" w:rsidR="00350C78" w:rsidRDefault="00350C78" w:rsidP="0051013F"/>
    <w:p w14:paraId="529D116B" w14:textId="77777777" w:rsidR="00350C78" w:rsidRDefault="00350C78" w:rsidP="0051013F"/>
    <w:p w14:paraId="3F4E1395" w14:textId="4DE92F68" w:rsidR="00350C78" w:rsidRPr="0051013F" w:rsidRDefault="000C2FC6" w:rsidP="00602FA3">
      <w:pPr>
        <w:tabs>
          <w:tab w:val="left" w:pos="5640"/>
        </w:tabs>
      </w:pPr>
      <w:r>
        <w:tab/>
      </w:r>
    </w:p>
    <w:p w14:paraId="3BE38DBA" w14:textId="37E6EBFC" w:rsidR="00E02C7F" w:rsidRDefault="00E02C7F" w:rsidP="00E02C7F">
      <w:pPr>
        <w:jc w:val="both"/>
      </w:pPr>
    </w:p>
    <w:p w14:paraId="7A706030" w14:textId="44270966" w:rsidR="00CF47E3" w:rsidRDefault="00CF47E3" w:rsidP="00E02C7F">
      <w:pPr>
        <w:jc w:val="both"/>
      </w:pPr>
    </w:p>
    <w:tbl>
      <w:tblPr>
        <w:tblStyle w:val="Grigliatabella"/>
        <w:tblW w:w="0" w:type="auto"/>
        <w:tblLook w:val="04A0" w:firstRow="1" w:lastRow="0" w:firstColumn="1" w:lastColumn="0" w:noHBand="0" w:noVBand="1"/>
      </w:tblPr>
      <w:tblGrid>
        <w:gridCol w:w="4889"/>
        <w:gridCol w:w="4882"/>
      </w:tblGrid>
      <w:tr w:rsidR="00CF47E3" w:rsidRPr="00CF47E3" w14:paraId="539F99C9" w14:textId="77777777" w:rsidTr="00B83D2B">
        <w:tc>
          <w:tcPr>
            <w:tcW w:w="4927" w:type="dxa"/>
          </w:tcPr>
          <w:p w14:paraId="4625A6BE" w14:textId="77777777" w:rsidR="00CF47E3" w:rsidRPr="00CF47E3" w:rsidRDefault="00CF47E3" w:rsidP="00CF47E3">
            <w:pPr>
              <w:widowControl w:val="0"/>
              <w:jc w:val="center"/>
              <w:rPr>
                <w:rFonts w:eastAsia="Verdana" w:cstheme="minorHAnsi"/>
                <w:b/>
                <w:bCs/>
              </w:rPr>
            </w:pPr>
            <w:r w:rsidRPr="00CF47E3">
              <w:rPr>
                <w:rFonts w:eastAsia="Verdana" w:cstheme="minorHAnsi"/>
                <w:b/>
                <w:bCs/>
              </w:rPr>
              <w:t>Legenda</w:t>
            </w:r>
          </w:p>
        </w:tc>
        <w:tc>
          <w:tcPr>
            <w:tcW w:w="4928" w:type="dxa"/>
          </w:tcPr>
          <w:p w14:paraId="2D7A9B2B" w14:textId="77777777" w:rsidR="00CF47E3" w:rsidRPr="00CF47E3" w:rsidRDefault="00CF47E3" w:rsidP="00CF47E3">
            <w:pPr>
              <w:widowControl w:val="0"/>
              <w:jc w:val="center"/>
              <w:rPr>
                <w:rFonts w:eastAsia="Verdana" w:cstheme="minorHAnsi"/>
                <w:b/>
                <w:bCs/>
              </w:rPr>
            </w:pPr>
            <w:r w:rsidRPr="00CF47E3">
              <w:rPr>
                <w:rFonts w:eastAsia="Verdana" w:cstheme="minorHAnsi"/>
                <w:b/>
                <w:bCs/>
              </w:rPr>
              <w:t>Simboli</w:t>
            </w:r>
          </w:p>
        </w:tc>
      </w:tr>
      <w:tr w:rsidR="00CF47E3" w:rsidRPr="00CF47E3" w14:paraId="7ADF50C9" w14:textId="77777777" w:rsidTr="00B83D2B">
        <w:tc>
          <w:tcPr>
            <w:tcW w:w="4927" w:type="dxa"/>
          </w:tcPr>
          <w:p w14:paraId="2CDB93B4" w14:textId="77777777" w:rsidR="00CF47E3" w:rsidRPr="00CF47E3" w:rsidRDefault="00CF47E3" w:rsidP="00CF47E3">
            <w:pPr>
              <w:widowControl w:val="0"/>
              <w:jc w:val="both"/>
              <w:rPr>
                <w:rFonts w:eastAsia="Verdana" w:cstheme="minorHAnsi"/>
                <w:b/>
                <w:bCs/>
              </w:rPr>
            </w:pPr>
          </w:p>
          <w:p w14:paraId="7EBE3881" w14:textId="77777777" w:rsidR="00CF47E3" w:rsidRPr="00CF47E3" w:rsidRDefault="00CF47E3" w:rsidP="00CF47E3">
            <w:pPr>
              <w:widowControl w:val="0"/>
              <w:jc w:val="both"/>
              <w:rPr>
                <w:rFonts w:eastAsia="Verdana" w:cstheme="minorHAnsi"/>
                <w:b/>
                <w:bCs/>
              </w:rPr>
            </w:pPr>
            <w:r w:rsidRPr="00CF47E3">
              <w:rPr>
                <w:rFonts w:eastAsia="Verdana" w:cstheme="minorHAnsi"/>
                <w:b/>
                <w:bCs/>
              </w:rPr>
              <w:t>Novità</w:t>
            </w:r>
          </w:p>
        </w:tc>
        <w:tc>
          <w:tcPr>
            <w:tcW w:w="4928" w:type="dxa"/>
          </w:tcPr>
          <w:p w14:paraId="628A9E14" w14:textId="77777777" w:rsidR="00CF47E3" w:rsidRPr="00CF47E3" w:rsidRDefault="00CF47E3" w:rsidP="00CF47E3">
            <w:pPr>
              <w:widowControl w:val="0"/>
              <w:jc w:val="center"/>
              <w:rPr>
                <w:rFonts w:eastAsia="Verdana" w:cstheme="minorHAnsi"/>
              </w:rPr>
            </w:pPr>
            <w:r w:rsidRPr="00CF47E3">
              <w:rPr>
                <w:rFonts w:eastAsia="Times New Roman" w:cs="Times New Roman"/>
                <w:noProof/>
                <w:lang w:eastAsia="it-IT"/>
              </w:rPr>
              <w:drawing>
                <wp:inline distT="0" distB="0" distL="0" distR="0" wp14:anchorId="77FE869B" wp14:editId="7A7EEB35">
                  <wp:extent cx="599490" cy="596900"/>
                  <wp:effectExtent l="0" t="0" r="0" b="0"/>
                  <wp:docPr id="60" name="Immagine 60" descr="C:\Users\user\Desktop\novit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novit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128" cy="614462"/>
                          </a:xfrm>
                          <a:prstGeom prst="rect">
                            <a:avLst/>
                          </a:prstGeom>
                          <a:noFill/>
                          <a:ln>
                            <a:noFill/>
                          </a:ln>
                        </pic:spPr>
                      </pic:pic>
                    </a:graphicData>
                  </a:graphic>
                </wp:inline>
              </w:drawing>
            </w:r>
          </w:p>
        </w:tc>
      </w:tr>
      <w:tr w:rsidR="00CF47E3" w:rsidRPr="00CF47E3" w14:paraId="362CE534" w14:textId="77777777" w:rsidTr="00B83D2B">
        <w:tc>
          <w:tcPr>
            <w:tcW w:w="4927" w:type="dxa"/>
          </w:tcPr>
          <w:p w14:paraId="642B21F5" w14:textId="77777777" w:rsidR="00CF47E3" w:rsidRPr="00CF47E3" w:rsidRDefault="00CF47E3" w:rsidP="00CF47E3">
            <w:pPr>
              <w:widowControl w:val="0"/>
              <w:jc w:val="both"/>
              <w:rPr>
                <w:rFonts w:eastAsia="Verdana" w:cstheme="minorHAnsi"/>
                <w:b/>
                <w:bCs/>
              </w:rPr>
            </w:pPr>
          </w:p>
          <w:p w14:paraId="65C2A66B" w14:textId="77777777" w:rsidR="00CF47E3" w:rsidRPr="00CF47E3" w:rsidRDefault="00CF47E3" w:rsidP="00CF47E3">
            <w:pPr>
              <w:widowControl w:val="0"/>
              <w:jc w:val="both"/>
              <w:rPr>
                <w:rFonts w:eastAsia="Verdana" w:cstheme="minorHAnsi"/>
                <w:b/>
                <w:bCs/>
              </w:rPr>
            </w:pPr>
          </w:p>
          <w:p w14:paraId="77773EB8" w14:textId="77777777" w:rsidR="00CF47E3" w:rsidRPr="00CF47E3" w:rsidRDefault="00CF47E3" w:rsidP="00CF47E3">
            <w:pPr>
              <w:widowControl w:val="0"/>
              <w:jc w:val="both"/>
              <w:rPr>
                <w:rFonts w:eastAsia="Verdana" w:cstheme="minorHAnsi"/>
                <w:b/>
                <w:bCs/>
              </w:rPr>
            </w:pPr>
            <w:r w:rsidRPr="00CF47E3">
              <w:rPr>
                <w:rFonts w:eastAsia="Verdana" w:cstheme="minorHAnsi"/>
                <w:b/>
                <w:bCs/>
              </w:rPr>
              <w:t>Approfondimento</w:t>
            </w:r>
          </w:p>
          <w:p w14:paraId="34AE0F9B" w14:textId="77777777" w:rsidR="00CF47E3" w:rsidRPr="00CF47E3" w:rsidRDefault="00CF47E3" w:rsidP="00CF47E3">
            <w:pPr>
              <w:widowControl w:val="0"/>
              <w:jc w:val="both"/>
              <w:rPr>
                <w:rFonts w:eastAsia="Verdana" w:cstheme="minorHAnsi"/>
                <w:b/>
                <w:bCs/>
              </w:rPr>
            </w:pPr>
          </w:p>
          <w:p w14:paraId="14998367" w14:textId="77777777" w:rsidR="00CF47E3" w:rsidRPr="00CF47E3" w:rsidRDefault="00CF47E3" w:rsidP="00CF47E3">
            <w:pPr>
              <w:widowControl w:val="0"/>
              <w:jc w:val="both"/>
              <w:rPr>
                <w:rFonts w:eastAsia="Verdana" w:cstheme="minorHAnsi"/>
                <w:b/>
                <w:bCs/>
              </w:rPr>
            </w:pPr>
          </w:p>
        </w:tc>
        <w:tc>
          <w:tcPr>
            <w:tcW w:w="4928" w:type="dxa"/>
          </w:tcPr>
          <w:p w14:paraId="6052D4F1" w14:textId="77777777" w:rsidR="00CF47E3" w:rsidRPr="00CF47E3" w:rsidRDefault="00CF47E3" w:rsidP="00CF47E3">
            <w:pPr>
              <w:widowControl w:val="0"/>
              <w:jc w:val="center"/>
              <w:rPr>
                <w:rFonts w:eastAsia="Verdana" w:cstheme="minorHAnsi"/>
              </w:rPr>
            </w:pPr>
          </w:p>
          <w:p w14:paraId="64C0092D" w14:textId="77777777" w:rsidR="00CF47E3" w:rsidRPr="00CF47E3" w:rsidRDefault="00CF47E3" w:rsidP="00CF47E3">
            <w:pPr>
              <w:widowControl w:val="0"/>
              <w:jc w:val="center"/>
              <w:rPr>
                <w:rFonts w:eastAsia="Verdana" w:cstheme="minorHAnsi"/>
              </w:rPr>
            </w:pPr>
            <w:r w:rsidRPr="00CF47E3">
              <w:rPr>
                <w:rFonts w:eastAsia="Times New Roman" w:cs="Times New Roman"/>
                <w:noProof/>
                <w:lang w:eastAsia="it-IT"/>
              </w:rPr>
              <w:drawing>
                <wp:inline distT="0" distB="0" distL="0" distR="0" wp14:anchorId="721236AE" wp14:editId="3FC896BD">
                  <wp:extent cx="649605" cy="697303"/>
                  <wp:effectExtent l="57150" t="57150" r="55245" b="45720"/>
                  <wp:docPr id="58" name="Immagine 58" descr="C:\Users\user\AppData\Local\Microsoft\Windows\INetCache\Content.Word\approfondi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approfondimen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1152331">
                            <a:off x="0" y="0"/>
                            <a:ext cx="723026" cy="776115"/>
                          </a:xfrm>
                          <a:prstGeom prst="rect">
                            <a:avLst/>
                          </a:prstGeom>
                          <a:noFill/>
                          <a:ln>
                            <a:noFill/>
                          </a:ln>
                        </pic:spPr>
                      </pic:pic>
                    </a:graphicData>
                  </a:graphic>
                </wp:inline>
              </w:drawing>
            </w:r>
          </w:p>
        </w:tc>
      </w:tr>
      <w:tr w:rsidR="00CF47E3" w:rsidRPr="00CF47E3" w14:paraId="2DACD5DF" w14:textId="77777777" w:rsidTr="00B83D2B">
        <w:tc>
          <w:tcPr>
            <w:tcW w:w="4927" w:type="dxa"/>
          </w:tcPr>
          <w:p w14:paraId="7361DE45" w14:textId="77777777" w:rsidR="00CF47E3" w:rsidRPr="00CF47E3" w:rsidRDefault="00CF47E3" w:rsidP="00CF47E3">
            <w:pPr>
              <w:widowControl w:val="0"/>
              <w:jc w:val="both"/>
              <w:rPr>
                <w:rFonts w:eastAsia="Verdana" w:cstheme="minorHAnsi"/>
                <w:b/>
                <w:bCs/>
              </w:rPr>
            </w:pPr>
          </w:p>
          <w:p w14:paraId="0C98E9DE" w14:textId="77777777" w:rsidR="00CF47E3" w:rsidRPr="00CF47E3" w:rsidRDefault="00CF47E3" w:rsidP="00CF47E3">
            <w:pPr>
              <w:widowControl w:val="0"/>
              <w:jc w:val="both"/>
              <w:rPr>
                <w:rFonts w:eastAsia="Verdana" w:cstheme="minorHAnsi"/>
                <w:b/>
                <w:bCs/>
              </w:rPr>
            </w:pPr>
          </w:p>
          <w:p w14:paraId="6150933B" w14:textId="77777777" w:rsidR="00CF47E3" w:rsidRPr="00CF47E3" w:rsidRDefault="00CF47E3" w:rsidP="00CF47E3">
            <w:pPr>
              <w:widowControl w:val="0"/>
              <w:jc w:val="both"/>
              <w:rPr>
                <w:rFonts w:eastAsia="Verdana" w:cstheme="minorHAnsi"/>
                <w:b/>
                <w:bCs/>
              </w:rPr>
            </w:pPr>
            <w:r w:rsidRPr="00CF47E3">
              <w:rPr>
                <w:rFonts w:eastAsia="Verdana" w:cstheme="minorHAnsi"/>
                <w:b/>
                <w:bCs/>
              </w:rPr>
              <w:t>Nota Bene</w:t>
            </w:r>
          </w:p>
          <w:p w14:paraId="6B2D375E" w14:textId="77777777" w:rsidR="00CF47E3" w:rsidRPr="00CF47E3" w:rsidRDefault="00CF47E3" w:rsidP="00CF47E3">
            <w:pPr>
              <w:widowControl w:val="0"/>
              <w:jc w:val="both"/>
              <w:rPr>
                <w:rFonts w:eastAsia="Verdana" w:cstheme="minorHAnsi"/>
                <w:b/>
                <w:bCs/>
              </w:rPr>
            </w:pPr>
          </w:p>
          <w:p w14:paraId="40B1F16E" w14:textId="77777777" w:rsidR="00CF47E3" w:rsidRPr="00CF47E3" w:rsidRDefault="00CF47E3" w:rsidP="00CF47E3">
            <w:pPr>
              <w:widowControl w:val="0"/>
              <w:jc w:val="both"/>
              <w:rPr>
                <w:rFonts w:eastAsia="Verdana" w:cstheme="minorHAnsi"/>
                <w:b/>
                <w:bCs/>
              </w:rPr>
            </w:pPr>
          </w:p>
        </w:tc>
        <w:tc>
          <w:tcPr>
            <w:tcW w:w="4928" w:type="dxa"/>
          </w:tcPr>
          <w:p w14:paraId="0587F28A" w14:textId="77777777" w:rsidR="00CF47E3" w:rsidRPr="00CF47E3" w:rsidRDefault="00CF47E3" w:rsidP="00CF47E3">
            <w:pPr>
              <w:widowControl w:val="0"/>
              <w:jc w:val="center"/>
              <w:rPr>
                <w:rFonts w:eastAsia="Verdana" w:cstheme="minorHAnsi"/>
              </w:rPr>
            </w:pPr>
          </w:p>
          <w:p w14:paraId="4B7048FC" w14:textId="77777777" w:rsidR="00CF47E3" w:rsidRPr="00CF47E3" w:rsidRDefault="00CF47E3" w:rsidP="00CF47E3">
            <w:pPr>
              <w:widowControl w:val="0"/>
              <w:jc w:val="center"/>
              <w:rPr>
                <w:rFonts w:eastAsia="Verdana" w:cstheme="minorHAnsi"/>
              </w:rPr>
            </w:pPr>
            <w:r w:rsidRPr="00CF47E3">
              <w:rPr>
                <w:rFonts w:eastAsia="Times New Roman" w:cs="Times New Roman"/>
                <w:noProof/>
                <w:lang w:eastAsia="it-IT"/>
              </w:rPr>
              <w:drawing>
                <wp:inline distT="0" distB="0" distL="0" distR="0" wp14:anchorId="0D4BAF4C" wp14:editId="2B90B9E6">
                  <wp:extent cx="752475" cy="752475"/>
                  <wp:effectExtent l="0" t="0" r="9525" b="9525"/>
                  <wp:docPr id="56" name="Immagine 56" descr="https://i1.wp.com/gruppi.agesci.it/piovedisacco1/wp-content/uploads/sites/87/2018/10/Nota-b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gruppi.agesci.it/piovedisacco1/wp-content/uploads/sites/87/2018/10/Nota-be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r w:rsidR="00CF47E3" w:rsidRPr="00CF47E3" w14:paraId="45E55EB3" w14:textId="77777777" w:rsidTr="00B83D2B">
        <w:tc>
          <w:tcPr>
            <w:tcW w:w="4927" w:type="dxa"/>
          </w:tcPr>
          <w:p w14:paraId="5A959C2F" w14:textId="77777777" w:rsidR="00CF47E3" w:rsidRPr="00CF47E3" w:rsidRDefault="00CF47E3" w:rsidP="00CF47E3">
            <w:pPr>
              <w:widowControl w:val="0"/>
              <w:jc w:val="both"/>
              <w:rPr>
                <w:rFonts w:eastAsia="Verdana" w:cstheme="minorHAnsi"/>
                <w:b/>
                <w:bCs/>
              </w:rPr>
            </w:pPr>
          </w:p>
          <w:p w14:paraId="38959E8D" w14:textId="77777777" w:rsidR="00CF47E3" w:rsidRPr="00CF47E3" w:rsidRDefault="00CF47E3" w:rsidP="00CF47E3">
            <w:pPr>
              <w:widowControl w:val="0"/>
              <w:jc w:val="both"/>
              <w:rPr>
                <w:rFonts w:eastAsia="Verdana" w:cstheme="minorHAnsi"/>
                <w:b/>
                <w:bCs/>
              </w:rPr>
            </w:pPr>
            <w:r w:rsidRPr="00CF47E3">
              <w:rPr>
                <w:rFonts w:eastAsia="Verdana" w:cstheme="minorHAnsi"/>
                <w:b/>
                <w:bCs/>
              </w:rPr>
              <w:t>Attenzione</w:t>
            </w:r>
          </w:p>
        </w:tc>
        <w:tc>
          <w:tcPr>
            <w:tcW w:w="4928" w:type="dxa"/>
          </w:tcPr>
          <w:p w14:paraId="5EF05B24" w14:textId="77777777" w:rsidR="00CF47E3" w:rsidRPr="00CF47E3" w:rsidRDefault="00CF47E3" w:rsidP="00CF47E3">
            <w:pPr>
              <w:widowControl w:val="0"/>
              <w:jc w:val="center"/>
              <w:rPr>
                <w:rFonts w:eastAsia="Verdana" w:cstheme="minorHAnsi"/>
              </w:rPr>
            </w:pPr>
            <w:r w:rsidRPr="00CF47E3">
              <w:rPr>
                <w:rFonts w:eastAsia="Times New Roman" w:cs="Times New Roman"/>
                <w:noProof/>
                <w:lang w:eastAsia="it-IT"/>
              </w:rPr>
              <w:drawing>
                <wp:inline distT="0" distB="0" distL="0" distR="0" wp14:anchorId="6A386460" wp14:editId="106F9D15">
                  <wp:extent cx="708357" cy="624545"/>
                  <wp:effectExtent l="0" t="0" r="0" b="4445"/>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icolo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6351" cy="640410"/>
                          </a:xfrm>
                          <a:prstGeom prst="rect">
                            <a:avLst/>
                          </a:prstGeom>
                        </pic:spPr>
                      </pic:pic>
                    </a:graphicData>
                  </a:graphic>
                </wp:inline>
              </w:drawing>
            </w:r>
          </w:p>
        </w:tc>
      </w:tr>
    </w:tbl>
    <w:p w14:paraId="455BB5EA" w14:textId="0B95B315" w:rsidR="002A392F" w:rsidRDefault="002A392F" w:rsidP="00E02C7F">
      <w:pPr>
        <w:jc w:val="both"/>
      </w:pPr>
    </w:p>
    <w:p w14:paraId="0903F5C3" w14:textId="77F7F81A" w:rsidR="00CF47E3" w:rsidRDefault="00CF47E3" w:rsidP="00E02C7F">
      <w:pPr>
        <w:jc w:val="both"/>
      </w:pPr>
    </w:p>
    <w:p w14:paraId="7EF5FB79" w14:textId="24AF1994" w:rsidR="00CF47E3" w:rsidRDefault="00CF47E3" w:rsidP="00E02C7F">
      <w:pPr>
        <w:jc w:val="both"/>
      </w:pPr>
    </w:p>
    <w:p w14:paraId="6C7508F9" w14:textId="32F2A67D" w:rsidR="00350C78" w:rsidRDefault="00350C78" w:rsidP="00350C78">
      <w:pPr>
        <w:tabs>
          <w:tab w:val="left" w:pos="5460"/>
        </w:tabs>
      </w:pPr>
      <w:r>
        <w:tab/>
      </w:r>
    </w:p>
    <w:p w14:paraId="3C6CBF46" w14:textId="0993960F" w:rsidR="0032087E" w:rsidRDefault="0032087E" w:rsidP="00350C78">
      <w:pPr>
        <w:tabs>
          <w:tab w:val="left" w:pos="5460"/>
        </w:tabs>
      </w:pPr>
    </w:p>
    <w:p w14:paraId="0CFC7DFD" w14:textId="77777777" w:rsidR="0032087E" w:rsidRPr="0032087E" w:rsidRDefault="0032087E" w:rsidP="0032087E"/>
    <w:p w14:paraId="7DF073B2" w14:textId="4D7A0F9A" w:rsidR="0032087E" w:rsidRDefault="0032087E" w:rsidP="00350C78">
      <w:pPr>
        <w:tabs>
          <w:tab w:val="left" w:pos="5460"/>
        </w:tabs>
      </w:pPr>
    </w:p>
    <w:p w14:paraId="5EB565BA" w14:textId="700C8827" w:rsidR="0032087E" w:rsidRDefault="0032087E" w:rsidP="0032087E">
      <w:pPr>
        <w:tabs>
          <w:tab w:val="left" w:pos="5460"/>
        </w:tabs>
        <w:jc w:val="center"/>
      </w:pPr>
    </w:p>
    <w:p w14:paraId="2BD03C7A" w14:textId="77777777" w:rsidR="001B30FE" w:rsidRDefault="001B30FE" w:rsidP="00350C78">
      <w:pPr>
        <w:tabs>
          <w:tab w:val="left" w:pos="5460"/>
        </w:tabs>
      </w:pPr>
      <w:r w:rsidRPr="0032087E">
        <w:br w:type="page"/>
      </w:r>
      <w:r w:rsidR="00350C78">
        <w:lastRenderedPageBreak/>
        <w:tab/>
      </w:r>
    </w:p>
    <w:p w14:paraId="20220333" w14:textId="77777777" w:rsidR="00CF47E3" w:rsidRDefault="00CF47E3" w:rsidP="00E02C7F">
      <w:pPr>
        <w:jc w:val="both"/>
      </w:pPr>
    </w:p>
    <w:tbl>
      <w:tblPr>
        <w:tblStyle w:val="Grigliatabella"/>
        <w:tblW w:w="0" w:type="auto"/>
        <w:tblLayout w:type="fixed"/>
        <w:tblLook w:val="04A0" w:firstRow="1" w:lastRow="0" w:firstColumn="1" w:lastColumn="0" w:noHBand="0" w:noVBand="1"/>
      </w:tblPr>
      <w:tblGrid>
        <w:gridCol w:w="7792"/>
        <w:gridCol w:w="1701"/>
      </w:tblGrid>
      <w:tr w:rsidR="00A354BE" w14:paraId="458D05D8" w14:textId="241E7AA2" w:rsidTr="00F76125">
        <w:tc>
          <w:tcPr>
            <w:tcW w:w="7792" w:type="dxa"/>
          </w:tcPr>
          <w:p w14:paraId="297A3E07" w14:textId="77777777" w:rsidR="00F76125" w:rsidRDefault="00F76125" w:rsidP="00F76125">
            <w:pPr>
              <w:jc w:val="both"/>
              <w:rPr>
                <w:b/>
                <w:bCs/>
                <w:color w:val="FF0000"/>
              </w:rPr>
            </w:pPr>
          </w:p>
          <w:p w14:paraId="6E93D653" w14:textId="77777777" w:rsidR="00F76125" w:rsidRPr="00F1633D" w:rsidRDefault="00F76125" w:rsidP="00F76125">
            <w:pPr>
              <w:jc w:val="both"/>
              <w:rPr>
                <w:b/>
                <w:bCs/>
                <w:color w:val="FF0000"/>
              </w:rPr>
            </w:pPr>
            <w:r w:rsidRPr="00F1633D">
              <w:rPr>
                <w:b/>
                <w:bCs/>
                <w:color w:val="FF0000"/>
              </w:rPr>
              <w:t>Fondo MOF 2024/2025</w:t>
            </w:r>
          </w:p>
          <w:p w14:paraId="3892298F" w14:textId="77777777" w:rsidR="00F76125" w:rsidRDefault="00F76125" w:rsidP="00F76125">
            <w:pPr>
              <w:jc w:val="both"/>
            </w:pPr>
          </w:p>
          <w:p w14:paraId="78218830" w14:textId="6C30DC24" w:rsidR="00F76125" w:rsidRDefault="00F76125" w:rsidP="00F76125">
            <w:pPr>
              <w:jc w:val="both"/>
            </w:pPr>
            <w:r>
              <w:t xml:space="preserve">La risorsa finanziaria disponibile per la Contrattazione Collettiva Nazionale Integrativa è complessivamente pari a euro </w:t>
            </w:r>
            <w:r w:rsidRPr="00E43FBA">
              <w:rPr>
                <w:b/>
                <w:bCs/>
                <w:color w:val="FF0000"/>
              </w:rPr>
              <w:t>847.360.000,00</w:t>
            </w:r>
            <w:r w:rsidRPr="00E43FBA">
              <w:rPr>
                <w:color w:val="FF0000"/>
              </w:rPr>
              <w:t xml:space="preserve"> </w:t>
            </w:r>
            <w:r>
              <w:t xml:space="preserve">(lordo Stato), composta da </w:t>
            </w:r>
          </w:p>
          <w:p w14:paraId="3972984B" w14:textId="77777777" w:rsidR="00F76125" w:rsidRDefault="00F76125" w:rsidP="00F76125">
            <w:pPr>
              <w:pStyle w:val="Paragrafoelenco"/>
              <w:numPr>
                <w:ilvl w:val="0"/>
                <w:numId w:val="20"/>
              </w:numPr>
              <w:spacing w:after="160" w:line="259" w:lineRule="auto"/>
              <w:jc w:val="both"/>
            </w:pPr>
            <w:proofErr w:type="gramStart"/>
            <w:r>
              <w:t>euro</w:t>
            </w:r>
            <w:proofErr w:type="gramEnd"/>
            <w:r>
              <w:t xml:space="preserve"> 844.360.000,00</w:t>
            </w:r>
          </w:p>
          <w:p w14:paraId="7C493CA6" w14:textId="77777777" w:rsidR="00F76125" w:rsidRDefault="00F76125" w:rsidP="00F76125">
            <w:pPr>
              <w:pStyle w:val="Paragrafoelenco"/>
              <w:numPr>
                <w:ilvl w:val="0"/>
                <w:numId w:val="20"/>
              </w:numPr>
              <w:spacing w:after="160" w:line="259" w:lineRule="auto"/>
              <w:jc w:val="both"/>
            </w:pPr>
            <w:proofErr w:type="gramStart"/>
            <w:r>
              <w:t>euro</w:t>
            </w:r>
            <w:proofErr w:type="gramEnd"/>
            <w:r>
              <w:t xml:space="preserve"> 3.000.000,00 (indennità di sede disagiata delle “Piccole Isole”) </w:t>
            </w:r>
          </w:p>
          <w:p w14:paraId="20A8B07B" w14:textId="51AA4A37" w:rsidR="00F76125" w:rsidRDefault="00F76125" w:rsidP="00F76125">
            <w:pPr>
              <w:jc w:val="both"/>
            </w:pPr>
            <w:r>
              <w:t>Al FIS sono assegnati euro 559.510.616,60 che rappresentano un incremento rispetto allo scorso anno quando il FIS era di euro 519.180.000.</w:t>
            </w:r>
          </w:p>
          <w:p w14:paraId="05CC9428" w14:textId="77777777" w:rsidR="00602FA3" w:rsidRDefault="00602FA3" w:rsidP="00F76125">
            <w:pPr>
              <w:jc w:val="both"/>
            </w:pPr>
          </w:p>
          <w:p w14:paraId="0287220C" w14:textId="0CEDF840" w:rsidR="00F76125" w:rsidRDefault="00F76125" w:rsidP="00F76125">
            <w:pPr>
              <w:jc w:val="both"/>
            </w:pPr>
            <w:r>
              <w:t>Agli Incarichi specifici ATA sono assegnati euro 34.620.000 con un incremento rispetto alla risorsa dello scorso anno che era di 29.620.000 euro</w:t>
            </w:r>
          </w:p>
          <w:p w14:paraId="145C812D" w14:textId="77777777" w:rsidR="00602FA3" w:rsidRDefault="00602FA3" w:rsidP="00F76125">
            <w:pPr>
              <w:jc w:val="both"/>
            </w:pPr>
          </w:p>
          <w:p w14:paraId="1531E527" w14:textId="7CD29871" w:rsidR="00F76125" w:rsidRDefault="00F76125" w:rsidP="00F76125">
            <w:pPr>
              <w:jc w:val="both"/>
            </w:pPr>
            <w:r>
              <w:t>Alla valorizzazione ex bonus legge 107 sono destinati euro 130.761.200,40, con una riduzione rispetto ai 142.800.000 euro dello scorso anno.</w:t>
            </w:r>
          </w:p>
          <w:p w14:paraId="362F1665" w14:textId="77777777" w:rsidR="00F76125" w:rsidRDefault="00F76125" w:rsidP="00F76125">
            <w:pPr>
              <w:jc w:val="both"/>
            </w:pPr>
          </w:p>
          <w:p w14:paraId="3630C4E4" w14:textId="77777777" w:rsidR="00F76125" w:rsidRDefault="00F76125" w:rsidP="00F76125">
            <w:pPr>
              <w:jc w:val="both"/>
            </w:pPr>
            <w:r>
              <w:t xml:space="preserve">E’ confermato l’ammontare complessivo destinato a </w:t>
            </w:r>
          </w:p>
          <w:p w14:paraId="07FE2065" w14:textId="2979D826" w:rsidR="00F76125" w:rsidRDefault="00F76125" w:rsidP="00F76125">
            <w:pPr>
              <w:pStyle w:val="Paragrafoelenco"/>
              <w:numPr>
                <w:ilvl w:val="0"/>
                <w:numId w:val="20"/>
              </w:numPr>
              <w:spacing w:after="160" w:line="259" w:lineRule="auto"/>
              <w:jc w:val="both"/>
            </w:pPr>
            <w:r>
              <w:t xml:space="preserve">Funzioni Strumentali, </w:t>
            </w:r>
          </w:p>
          <w:p w14:paraId="3B2D73B2" w14:textId="5AA750A7" w:rsidR="00F76125" w:rsidRDefault="00F76125" w:rsidP="00F76125">
            <w:pPr>
              <w:pStyle w:val="Paragrafoelenco"/>
              <w:numPr>
                <w:ilvl w:val="0"/>
                <w:numId w:val="20"/>
              </w:numPr>
              <w:spacing w:after="160" w:line="259" w:lineRule="auto"/>
              <w:jc w:val="both"/>
            </w:pPr>
            <w:r>
              <w:t>Ore eccedenti</w:t>
            </w:r>
          </w:p>
          <w:p w14:paraId="59BC458F" w14:textId="716B7623" w:rsidR="00F76125" w:rsidRDefault="00F76125" w:rsidP="00F76125">
            <w:pPr>
              <w:pStyle w:val="Paragrafoelenco"/>
              <w:numPr>
                <w:ilvl w:val="0"/>
                <w:numId w:val="20"/>
              </w:numPr>
              <w:spacing w:after="160" w:line="259" w:lineRule="auto"/>
              <w:jc w:val="both"/>
            </w:pPr>
            <w:r>
              <w:t>Attività complementari di educazione fisica</w:t>
            </w:r>
          </w:p>
          <w:p w14:paraId="26C56D3F" w14:textId="77777777" w:rsidR="00F76125" w:rsidRDefault="00F76125" w:rsidP="00F76125">
            <w:pPr>
              <w:jc w:val="both"/>
            </w:pPr>
            <w:r>
              <w:t>Non sono più previste risorse per le aree a rischio e a forte processo migratorio perché questa finalità non è più presente nel CCNL che ha tenuto conto delle risorse disponibili nelle scuole dal PNRR sul contrasto alla dispersione e ai divari territoriali. E’ però prevista una risorsa per la continuità didattica nelle scuole dei contesti più disagiati.</w:t>
            </w:r>
          </w:p>
          <w:p w14:paraId="2DEBAE5E" w14:textId="101868E6" w:rsidR="00922AC6" w:rsidRPr="00083612" w:rsidRDefault="00922AC6" w:rsidP="00083612">
            <w:pPr>
              <w:pStyle w:val="Corpotesto"/>
              <w:ind w:left="0" w:right="226"/>
              <w:jc w:val="both"/>
              <w:rPr>
                <w:rFonts w:asciiTheme="minorHAnsi" w:hAnsiTheme="minorHAnsi" w:cstheme="minorHAnsi"/>
                <w:sz w:val="24"/>
                <w:szCs w:val="24"/>
                <w:lang w:val="it-IT"/>
              </w:rPr>
            </w:pPr>
          </w:p>
        </w:tc>
        <w:tc>
          <w:tcPr>
            <w:tcW w:w="1701" w:type="dxa"/>
          </w:tcPr>
          <w:p w14:paraId="0313183A" w14:textId="77777777" w:rsidR="00A354BE" w:rsidRPr="00754077" w:rsidRDefault="00A354BE" w:rsidP="002A392F">
            <w:pPr>
              <w:spacing w:before="19"/>
              <w:ind w:left="1"/>
              <w:jc w:val="center"/>
              <w:rPr>
                <w:rFonts w:ascii="Calibri"/>
                <w:b/>
                <w:color w:val="FF0000"/>
              </w:rPr>
            </w:pPr>
          </w:p>
          <w:p w14:paraId="0B270502" w14:textId="16C131B6" w:rsidR="00952CCA" w:rsidRDefault="00952CCA" w:rsidP="002A392F">
            <w:pPr>
              <w:spacing w:before="19"/>
              <w:ind w:left="1"/>
              <w:jc w:val="center"/>
              <w:rPr>
                <w:rFonts w:ascii="Calibri"/>
                <w:b/>
                <w:color w:val="FF0000"/>
              </w:rPr>
            </w:pPr>
          </w:p>
          <w:p w14:paraId="0C9CCC84" w14:textId="77777777" w:rsidR="00922AC6" w:rsidRPr="00754077" w:rsidRDefault="00922AC6" w:rsidP="002A392F">
            <w:pPr>
              <w:spacing w:before="19"/>
              <w:ind w:left="1"/>
              <w:jc w:val="center"/>
              <w:rPr>
                <w:rFonts w:ascii="Calibri"/>
                <w:b/>
                <w:color w:val="FF0000"/>
              </w:rPr>
            </w:pPr>
          </w:p>
          <w:p w14:paraId="61749509" w14:textId="137CFDC0" w:rsidR="00952CCA" w:rsidRPr="00754077" w:rsidRDefault="00952CCA" w:rsidP="002A392F">
            <w:pPr>
              <w:spacing w:before="19"/>
              <w:ind w:left="1"/>
              <w:jc w:val="center"/>
              <w:rPr>
                <w:rFonts w:ascii="Calibri"/>
                <w:b/>
                <w:color w:val="FF0000"/>
              </w:rPr>
            </w:pPr>
          </w:p>
          <w:p w14:paraId="4E694FEB" w14:textId="27D448F8" w:rsidR="00952CCA" w:rsidRPr="00754077" w:rsidRDefault="00952CCA" w:rsidP="002A392F">
            <w:pPr>
              <w:spacing w:before="19"/>
              <w:ind w:left="1"/>
              <w:jc w:val="center"/>
              <w:rPr>
                <w:rFonts w:ascii="Calibri"/>
                <w:b/>
                <w:color w:val="FF0000"/>
              </w:rPr>
            </w:pPr>
          </w:p>
          <w:p w14:paraId="16000A25" w14:textId="010C83D3" w:rsidR="001F6435" w:rsidRPr="00754077" w:rsidRDefault="001F6435" w:rsidP="002A392F">
            <w:pPr>
              <w:spacing w:before="19"/>
              <w:ind w:left="1"/>
              <w:jc w:val="center"/>
              <w:rPr>
                <w:rFonts w:ascii="Calibri"/>
                <w:b/>
                <w:color w:val="FF0000"/>
              </w:rPr>
            </w:pPr>
          </w:p>
          <w:p w14:paraId="5829EA67" w14:textId="5B124676" w:rsidR="001F6435" w:rsidRPr="00754077" w:rsidRDefault="001F6435" w:rsidP="002A392F">
            <w:pPr>
              <w:spacing w:before="19"/>
              <w:ind w:left="1"/>
              <w:jc w:val="center"/>
              <w:rPr>
                <w:rFonts w:ascii="Calibri"/>
                <w:b/>
                <w:color w:val="FF0000"/>
              </w:rPr>
            </w:pPr>
          </w:p>
          <w:p w14:paraId="67260863" w14:textId="4E6F773E" w:rsidR="001F6435" w:rsidRDefault="001F6435" w:rsidP="002A392F">
            <w:pPr>
              <w:spacing w:before="19"/>
              <w:ind w:left="1"/>
              <w:jc w:val="center"/>
              <w:rPr>
                <w:rFonts w:ascii="Calibri"/>
                <w:b/>
                <w:color w:val="FF0000"/>
              </w:rPr>
            </w:pPr>
          </w:p>
          <w:p w14:paraId="253E625D" w14:textId="65505649" w:rsidR="00754077" w:rsidRDefault="00754077" w:rsidP="002A392F">
            <w:pPr>
              <w:spacing w:before="19"/>
              <w:ind w:left="1"/>
              <w:jc w:val="center"/>
              <w:rPr>
                <w:rFonts w:ascii="Calibri"/>
                <w:b/>
                <w:color w:val="FF0000"/>
              </w:rPr>
            </w:pPr>
          </w:p>
          <w:p w14:paraId="560B19D1" w14:textId="02EA44F7" w:rsidR="00754077" w:rsidRDefault="00754077" w:rsidP="002A392F">
            <w:pPr>
              <w:spacing w:before="19"/>
              <w:ind w:left="1"/>
              <w:jc w:val="center"/>
              <w:rPr>
                <w:rFonts w:ascii="Calibri"/>
                <w:b/>
                <w:color w:val="FF0000"/>
              </w:rPr>
            </w:pPr>
          </w:p>
          <w:p w14:paraId="706469A1" w14:textId="77777777" w:rsidR="00754077" w:rsidRPr="00754077" w:rsidRDefault="00754077" w:rsidP="002A392F">
            <w:pPr>
              <w:spacing w:before="19"/>
              <w:ind w:left="1"/>
              <w:jc w:val="center"/>
              <w:rPr>
                <w:rFonts w:ascii="Calibri"/>
                <w:b/>
                <w:color w:val="FF0000"/>
              </w:rPr>
            </w:pPr>
          </w:p>
          <w:p w14:paraId="5FBCB5A8" w14:textId="3D1F5916" w:rsidR="00952CCA" w:rsidRPr="00754077" w:rsidRDefault="00952CCA" w:rsidP="002A392F">
            <w:pPr>
              <w:spacing w:before="19"/>
              <w:ind w:left="1"/>
              <w:jc w:val="center"/>
              <w:rPr>
                <w:rFonts w:ascii="Calibri"/>
                <w:b/>
                <w:color w:val="FF0000"/>
              </w:rPr>
            </w:pPr>
          </w:p>
          <w:p w14:paraId="6165382B" w14:textId="77777777" w:rsidR="00952CCA" w:rsidRPr="00754077" w:rsidRDefault="00952CCA" w:rsidP="001F6435">
            <w:pPr>
              <w:spacing w:before="19"/>
              <w:ind w:left="1"/>
              <w:jc w:val="center"/>
              <w:rPr>
                <w:rFonts w:ascii="Calibri"/>
                <w:b/>
                <w:color w:val="FF0000"/>
              </w:rPr>
            </w:pPr>
          </w:p>
          <w:p w14:paraId="4AEB2254" w14:textId="77777777" w:rsidR="00754077" w:rsidRPr="00754077" w:rsidRDefault="00754077" w:rsidP="001F6435">
            <w:pPr>
              <w:spacing w:before="19"/>
              <w:ind w:left="1"/>
              <w:jc w:val="center"/>
              <w:rPr>
                <w:rFonts w:ascii="Calibri"/>
                <w:b/>
                <w:color w:val="FF0000"/>
              </w:rPr>
            </w:pPr>
          </w:p>
          <w:p w14:paraId="04D2152A" w14:textId="77777777" w:rsidR="00754077" w:rsidRPr="00754077" w:rsidRDefault="00754077" w:rsidP="001F6435">
            <w:pPr>
              <w:spacing w:before="19"/>
              <w:ind w:left="1"/>
              <w:jc w:val="center"/>
              <w:rPr>
                <w:rFonts w:ascii="Calibri"/>
                <w:b/>
                <w:color w:val="FF0000"/>
              </w:rPr>
            </w:pPr>
          </w:p>
          <w:p w14:paraId="522DCA56" w14:textId="77777777" w:rsidR="00754077" w:rsidRPr="00754077" w:rsidRDefault="00754077" w:rsidP="001F6435">
            <w:pPr>
              <w:spacing w:before="19"/>
              <w:ind w:left="1"/>
              <w:jc w:val="center"/>
              <w:rPr>
                <w:rFonts w:ascii="Calibri"/>
                <w:b/>
                <w:color w:val="FF0000"/>
              </w:rPr>
            </w:pPr>
          </w:p>
          <w:p w14:paraId="4FA9815F" w14:textId="6895B30B" w:rsidR="00754077" w:rsidRDefault="00754077" w:rsidP="00754077">
            <w:pPr>
              <w:spacing w:before="19"/>
              <w:rPr>
                <w:rFonts w:ascii="Calibri"/>
                <w:b/>
                <w:color w:val="FF0000"/>
              </w:rPr>
            </w:pPr>
          </w:p>
          <w:p w14:paraId="328C2B4D" w14:textId="77777777" w:rsidR="00602FA3" w:rsidRDefault="00602FA3" w:rsidP="00754077">
            <w:pPr>
              <w:spacing w:before="19"/>
              <w:rPr>
                <w:rFonts w:ascii="Calibri"/>
                <w:b/>
                <w:color w:val="FF0000"/>
              </w:rPr>
            </w:pPr>
          </w:p>
          <w:p w14:paraId="79D52AA6" w14:textId="77777777" w:rsidR="00602FA3" w:rsidRDefault="00602FA3" w:rsidP="00754077">
            <w:pPr>
              <w:spacing w:before="19"/>
              <w:rPr>
                <w:rFonts w:ascii="Calibri"/>
                <w:b/>
                <w:color w:val="FF0000"/>
              </w:rPr>
            </w:pPr>
          </w:p>
          <w:p w14:paraId="01D2128D" w14:textId="77777777" w:rsidR="00602FA3" w:rsidRPr="00754077" w:rsidRDefault="00602FA3" w:rsidP="00754077">
            <w:pPr>
              <w:spacing w:before="19"/>
              <w:rPr>
                <w:rFonts w:ascii="Calibri"/>
                <w:b/>
                <w:color w:val="FF0000"/>
              </w:rPr>
            </w:pPr>
          </w:p>
          <w:p w14:paraId="5202A029" w14:textId="77777777" w:rsidR="00754077" w:rsidRPr="00754077" w:rsidRDefault="00754077" w:rsidP="00754077">
            <w:pPr>
              <w:spacing w:before="19"/>
              <w:rPr>
                <w:rFonts w:ascii="Calibri"/>
                <w:b/>
                <w:color w:val="FF0000"/>
              </w:rPr>
            </w:pPr>
          </w:p>
          <w:p w14:paraId="40535445" w14:textId="71B42F44" w:rsidR="00754077" w:rsidRPr="00754077" w:rsidRDefault="00602FA3" w:rsidP="001F6435">
            <w:pPr>
              <w:spacing w:before="19"/>
              <w:ind w:left="1"/>
              <w:jc w:val="center"/>
              <w:rPr>
                <w:rFonts w:ascii="Calibri"/>
                <w:b/>
                <w:color w:val="FF0000"/>
              </w:rPr>
            </w:pPr>
            <w:r w:rsidRPr="00754077">
              <w:rPr>
                <w:rFonts w:eastAsia="Times New Roman" w:cs="Times New Roman"/>
                <w:noProof/>
                <w:lang w:eastAsia="it-IT"/>
              </w:rPr>
              <w:drawing>
                <wp:inline distT="0" distB="0" distL="0" distR="0" wp14:anchorId="2886463B" wp14:editId="42410918">
                  <wp:extent cx="708357" cy="624545"/>
                  <wp:effectExtent l="0" t="0" r="0" b="444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icolo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6351" cy="640410"/>
                          </a:xfrm>
                          <a:prstGeom prst="rect">
                            <a:avLst/>
                          </a:prstGeom>
                        </pic:spPr>
                      </pic:pic>
                    </a:graphicData>
                  </a:graphic>
                </wp:inline>
              </w:drawing>
            </w:r>
          </w:p>
        </w:tc>
      </w:tr>
      <w:tr w:rsidR="00754077" w14:paraId="0034D24A" w14:textId="77777777" w:rsidTr="00F76125">
        <w:tc>
          <w:tcPr>
            <w:tcW w:w="7792" w:type="dxa"/>
          </w:tcPr>
          <w:p w14:paraId="32C90527" w14:textId="77777777" w:rsidR="00F76125" w:rsidRDefault="00F76125" w:rsidP="00F76125">
            <w:pPr>
              <w:rPr>
                <w:b/>
                <w:bCs/>
                <w:color w:val="FF0000"/>
              </w:rPr>
            </w:pPr>
          </w:p>
          <w:p w14:paraId="41CC5086" w14:textId="77777777" w:rsidR="00F76125" w:rsidRDefault="00F76125" w:rsidP="00F76125">
            <w:r w:rsidRPr="00F40B29">
              <w:rPr>
                <w:b/>
                <w:bCs/>
                <w:color w:val="FF0000"/>
              </w:rPr>
              <w:t>Rappresentano una novità le risorse finalizzate</w:t>
            </w:r>
            <w:r>
              <w:t>:</w:t>
            </w:r>
          </w:p>
          <w:p w14:paraId="563A0736" w14:textId="67F86BC9" w:rsidR="00F76125" w:rsidRDefault="00602FA3" w:rsidP="00F76125">
            <w:pPr>
              <w:pStyle w:val="Paragrafoelenco"/>
              <w:numPr>
                <w:ilvl w:val="0"/>
                <w:numId w:val="21"/>
              </w:numPr>
              <w:spacing w:after="160" w:line="259" w:lineRule="auto"/>
              <w:jc w:val="both"/>
            </w:pPr>
            <w:r>
              <w:t>L’</w:t>
            </w:r>
            <w:r w:rsidR="00F76125">
              <w:t>Indennità degli Assistenti tecnici del primo ciclo: ad ogni scuola sede di organico saranno assegnati euro 800 lordo dipendente</w:t>
            </w:r>
          </w:p>
          <w:p w14:paraId="0B3376FD" w14:textId="6ECFE430" w:rsidR="00F76125" w:rsidRDefault="00602FA3" w:rsidP="00F76125">
            <w:pPr>
              <w:pStyle w:val="Paragrafoelenco"/>
              <w:numPr>
                <w:ilvl w:val="0"/>
                <w:numId w:val="21"/>
              </w:numPr>
              <w:spacing w:after="160" w:line="259" w:lineRule="auto"/>
              <w:jc w:val="both"/>
            </w:pPr>
            <w:r>
              <w:t xml:space="preserve">La </w:t>
            </w:r>
            <w:r w:rsidR="00F76125">
              <w:t>Continuità didattica docenti a TI e a TD delle scuole situate nelle piccole isole</w:t>
            </w:r>
          </w:p>
          <w:p w14:paraId="50688F9E" w14:textId="17BF3767" w:rsidR="00F76125" w:rsidRDefault="00602FA3" w:rsidP="00F76125">
            <w:pPr>
              <w:pStyle w:val="Paragrafoelenco"/>
              <w:numPr>
                <w:ilvl w:val="0"/>
                <w:numId w:val="21"/>
              </w:numPr>
              <w:spacing w:after="160" w:line="259" w:lineRule="auto"/>
              <w:jc w:val="both"/>
            </w:pPr>
            <w:r>
              <w:t xml:space="preserve">La </w:t>
            </w:r>
            <w:r w:rsidR="00F76125">
              <w:t>Valorizzazione della continuità didattica nelle scuole situate in zone disagiate e nelle scuole dell’Agenda Sud</w:t>
            </w:r>
          </w:p>
          <w:p w14:paraId="565A73B8" w14:textId="269A5577" w:rsidR="00F76125" w:rsidRDefault="00602FA3" w:rsidP="00F76125">
            <w:pPr>
              <w:pStyle w:val="Paragrafoelenco"/>
              <w:numPr>
                <w:ilvl w:val="0"/>
                <w:numId w:val="21"/>
              </w:numPr>
              <w:spacing w:after="160" w:line="259" w:lineRule="auto"/>
              <w:jc w:val="both"/>
            </w:pPr>
            <w:r>
              <w:t xml:space="preserve">La </w:t>
            </w:r>
            <w:r w:rsidR="00F76125">
              <w:t>Remunerazione la formazione dei docenti oltre le ore di attività funzionali</w:t>
            </w:r>
          </w:p>
          <w:p w14:paraId="67163315" w14:textId="2EAF2EA5" w:rsidR="00F76125" w:rsidRDefault="00602FA3" w:rsidP="00F76125">
            <w:pPr>
              <w:pStyle w:val="Paragrafoelenco"/>
              <w:numPr>
                <w:ilvl w:val="0"/>
                <w:numId w:val="21"/>
              </w:numPr>
              <w:spacing w:after="160" w:line="259" w:lineRule="auto"/>
              <w:jc w:val="both"/>
            </w:pPr>
            <w:r>
              <w:t>L’</w:t>
            </w:r>
            <w:r w:rsidR="00F76125">
              <w:t>Aumento parte variabile Indennità DSGA</w:t>
            </w:r>
          </w:p>
          <w:p w14:paraId="59B29348" w14:textId="679E3AC3" w:rsidR="00F76125" w:rsidRDefault="00F76125" w:rsidP="00F76125">
            <w:pPr>
              <w:pStyle w:val="Paragrafoelenco"/>
              <w:numPr>
                <w:ilvl w:val="0"/>
                <w:numId w:val="21"/>
              </w:numPr>
              <w:spacing w:after="160" w:line="259" w:lineRule="auto"/>
              <w:jc w:val="both"/>
            </w:pPr>
            <w:r>
              <w:lastRenderedPageBreak/>
              <w:t>L’indennità per docenti e ATA delle scuole delle piccole isole (le risorse finora distribuite con decreto dal 24/25 confluiscono nel MOF e sono oggetto di contrattazione integrativa di istituto</w:t>
            </w:r>
          </w:p>
          <w:p w14:paraId="4827B3FA" w14:textId="77777777" w:rsidR="00F76125" w:rsidRDefault="00F76125" w:rsidP="00F76125">
            <w:pPr>
              <w:rPr>
                <w:b/>
                <w:bCs/>
                <w:color w:val="FF0000"/>
              </w:rPr>
            </w:pPr>
          </w:p>
          <w:p w14:paraId="12A67EFC" w14:textId="77777777" w:rsidR="00F76125" w:rsidRPr="00F40B29" w:rsidRDefault="00F76125" w:rsidP="00F76125">
            <w:pPr>
              <w:rPr>
                <w:b/>
                <w:bCs/>
                <w:color w:val="FF0000"/>
              </w:rPr>
            </w:pPr>
            <w:r w:rsidRPr="00F40B29">
              <w:rPr>
                <w:b/>
                <w:bCs/>
                <w:color w:val="FF0000"/>
              </w:rPr>
              <w:t xml:space="preserve">Ruolo della contrattazione di Istituto </w:t>
            </w:r>
            <w:proofErr w:type="gramStart"/>
            <w:r w:rsidRPr="00F40B29">
              <w:rPr>
                <w:b/>
                <w:bCs/>
                <w:color w:val="FF0000"/>
              </w:rPr>
              <w:t>( C.I.</w:t>
            </w:r>
            <w:proofErr w:type="gramEnd"/>
            <w:r w:rsidRPr="00F40B29">
              <w:rPr>
                <w:b/>
                <w:bCs/>
                <w:color w:val="FF0000"/>
              </w:rPr>
              <w:t xml:space="preserve"> I. )</w:t>
            </w:r>
          </w:p>
          <w:p w14:paraId="18623FDF" w14:textId="4A318EF7" w:rsidR="00F76125" w:rsidRDefault="00F76125" w:rsidP="00F76125">
            <w:pPr>
              <w:jc w:val="both"/>
            </w:pPr>
            <w:r>
              <w:t>I criteri per la ripartizione delle risorse del Fondo d'istituto al personale docente educativo ed ATA, inclusa la quota delle risorse relative ai Percorsi per le Competenze Trasversali e Orientamento e di tutte le risorse relative ai Progetti nazionali e comunitari, destinate alla remunerazione del personale, sono individuate dalla Contrattazione Integrativa a livello di istituzione scolastica ed educativa.</w:t>
            </w:r>
          </w:p>
          <w:p w14:paraId="0C391BF1" w14:textId="6A466E8C" w:rsidR="00F76125" w:rsidRDefault="00F76125" w:rsidP="00F76125">
            <w:pPr>
              <w:jc w:val="both"/>
            </w:pPr>
            <w:r>
              <w:t>Le risorse per gli Incarichi specifici ATA vanno ripartite in sede di C.I.I. per riconoscere le prestazioni aggiuntive del personale ATA, che consistono in prestazioni di lavoro oltre l’orario d’obbligo, ovvero nell’intensificazione di prestazioni lavorative dovute anche a particolari forme di organizzazione del lavoro  nonché lo svolgimento di compiti che comportano l'assunzione di responsabilità ulteriori, rischio o disagio, necessari per la realizzazione del PTOF, come descritto nel piano delle attività. Per il personale appartenente all’Area dei Collaboratori scolastici, inoltre, le risorse sono finalizzate</w:t>
            </w:r>
            <w:r w:rsidRPr="007D6720">
              <w:rPr>
                <w:b/>
                <w:bCs/>
                <w:color w:val="00B050"/>
              </w:rPr>
              <w:t xml:space="preserve"> </w:t>
            </w:r>
            <w:r w:rsidRPr="00BA336F">
              <w:t>anche</w:t>
            </w:r>
            <w:r w:rsidRPr="007D6720">
              <w:rPr>
                <w:b/>
                <w:bCs/>
                <w:color w:val="00B050"/>
              </w:rPr>
              <w:t xml:space="preserve"> </w:t>
            </w:r>
            <w:r>
              <w:t xml:space="preserve">a remunerare gli incarichi afferenti ai compiti legati all’assistenza agli alunni - ivi compresi quelli della scuola dell’infanzia e quelli con disabilità - e al primo soccorso. </w:t>
            </w:r>
          </w:p>
          <w:p w14:paraId="05F19C6F" w14:textId="6B80092C" w:rsidR="00F76125" w:rsidRDefault="00F76125" w:rsidP="00F76125">
            <w:pPr>
              <w:jc w:val="both"/>
            </w:pPr>
            <w:r>
              <w:t>Tali incarichi sono retribuiti con una indennità la cui misura è stabilita in sede di contrattazione d’istituto prendendo a riferimento quella definita dal CCNL per la posizione economica (euro 700,00 lordo dipendente) e tenuto conto dei seguenti criteri:</w:t>
            </w:r>
          </w:p>
          <w:p w14:paraId="210B046D" w14:textId="77777777" w:rsidR="00F76125" w:rsidRDefault="00F76125" w:rsidP="00F76125">
            <w:pPr>
              <w:pStyle w:val="Paragrafoelenco"/>
              <w:numPr>
                <w:ilvl w:val="0"/>
                <w:numId w:val="22"/>
              </w:numPr>
              <w:spacing w:after="160" w:line="259" w:lineRule="auto"/>
              <w:jc w:val="both"/>
            </w:pPr>
            <w:proofErr w:type="gramStart"/>
            <w:r>
              <w:t>numerosità</w:t>
            </w:r>
            <w:proofErr w:type="gramEnd"/>
            <w:r>
              <w:t xml:space="preserve"> degli alunni assistiti con disabilità; </w:t>
            </w:r>
          </w:p>
          <w:p w14:paraId="3EB5829E" w14:textId="77777777" w:rsidR="00F76125" w:rsidRDefault="00F76125" w:rsidP="00F76125">
            <w:pPr>
              <w:pStyle w:val="Paragrafoelenco"/>
              <w:numPr>
                <w:ilvl w:val="0"/>
                <w:numId w:val="22"/>
              </w:numPr>
              <w:spacing w:after="160" w:line="259" w:lineRule="auto"/>
              <w:jc w:val="both"/>
            </w:pPr>
            <w:proofErr w:type="gramStart"/>
            <w:r>
              <w:t>numerosità</w:t>
            </w:r>
            <w:proofErr w:type="gramEnd"/>
            <w:r>
              <w:t xml:space="preserve"> degli alunni dell'infanzia assistiti; </w:t>
            </w:r>
          </w:p>
          <w:p w14:paraId="5460CA01" w14:textId="77777777" w:rsidR="00F76125" w:rsidRDefault="00F76125" w:rsidP="00F76125">
            <w:pPr>
              <w:pStyle w:val="Paragrafoelenco"/>
              <w:numPr>
                <w:ilvl w:val="0"/>
                <w:numId w:val="22"/>
              </w:numPr>
              <w:spacing w:after="160" w:line="259" w:lineRule="auto"/>
              <w:jc w:val="both"/>
            </w:pPr>
            <w:proofErr w:type="gramStart"/>
            <w:r>
              <w:t>attività</w:t>
            </w:r>
            <w:proofErr w:type="gramEnd"/>
            <w:r>
              <w:t xml:space="preserve"> di primo soccorso.</w:t>
            </w:r>
          </w:p>
          <w:p w14:paraId="203263B4" w14:textId="77777777" w:rsidR="00F76125" w:rsidRDefault="00F76125" w:rsidP="00F76125">
            <w:pPr>
              <w:jc w:val="both"/>
            </w:pPr>
            <w:r>
              <w:t xml:space="preserve">Per il personale titolare di posizione economica l'indennità correlata a detti incarichi </w:t>
            </w:r>
            <w:r w:rsidRPr="00BA336F">
              <w:t>può essere</w:t>
            </w:r>
            <w:r w:rsidRPr="00BA336F">
              <w:rPr>
                <w:b/>
                <w:bCs/>
              </w:rPr>
              <w:t xml:space="preserve"> </w:t>
            </w:r>
            <w:r>
              <w:t>assorbita, in tutto o in parte, fino a concorrenza del valore della posizione economica in godimento.</w:t>
            </w:r>
          </w:p>
          <w:p w14:paraId="12C39FAD" w14:textId="76A96C84" w:rsidR="00754077" w:rsidRPr="00922AC6" w:rsidRDefault="00754077" w:rsidP="00922AC6">
            <w:pPr>
              <w:ind w:right="225"/>
              <w:jc w:val="both"/>
              <w:rPr>
                <w:rFonts w:eastAsia="Calibri" w:cstheme="minorHAnsi"/>
              </w:rPr>
            </w:pPr>
          </w:p>
        </w:tc>
        <w:tc>
          <w:tcPr>
            <w:tcW w:w="1701" w:type="dxa"/>
          </w:tcPr>
          <w:p w14:paraId="4D4FE958" w14:textId="77777777" w:rsidR="00754077" w:rsidRDefault="00754077" w:rsidP="002A392F">
            <w:pPr>
              <w:spacing w:before="19"/>
              <w:ind w:left="1"/>
              <w:jc w:val="center"/>
              <w:rPr>
                <w:rFonts w:ascii="Calibri"/>
                <w:b/>
                <w:color w:val="FF0000"/>
              </w:rPr>
            </w:pPr>
          </w:p>
          <w:p w14:paraId="5A585144" w14:textId="77777777" w:rsidR="00922AC6" w:rsidRDefault="00922AC6" w:rsidP="002A392F">
            <w:pPr>
              <w:spacing w:before="19"/>
              <w:ind w:left="1"/>
              <w:jc w:val="center"/>
              <w:rPr>
                <w:rFonts w:ascii="Calibri"/>
                <w:b/>
                <w:color w:val="FF0000"/>
              </w:rPr>
            </w:pPr>
          </w:p>
          <w:p w14:paraId="36E5EBE6" w14:textId="44F7C85D" w:rsidR="00922AC6" w:rsidRDefault="00602FA3" w:rsidP="002A392F">
            <w:pPr>
              <w:spacing w:before="19"/>
              <w:ind w:left="1"/>
              <w:jc w:val="center"/>
              <w:rPr>
                <w:rFonts w:ascii="Calibri"/>
                <w:b/>
                <w:color w:val="FF0000"/>
              </w:rPr>
            </w:pPr>
            <w:r w:rsidRPr="00CF47E3">
              <w:rPr>
                <w:rFonts w:eastAsia="Times New Roman" w:cs="Times New Roman"/>
                <w:noProof/>
                <w:lang w:eastAsia="it-IT"/>
              </w:rPr>
              <w:drawing>
                <wp:inline distT="0" distB="0" distL="0" distR="0" wp14:anchorId="70CE66E8" wp14:editId="394ECB4B">
                  <wp:extent cx="599490" cy="596900"/>
                  <wp:effectExtent l="0" t="0" r="0" b="0"/>
                  <wp:docPr id="7" name="Immagine 7" descr="C:\Users\user\Desktop\novit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novita.jf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128" cy="614462"/>
                          </a:xfrm>
                          <a:prstGeom prst="rect">
                            <a:avLst/>
                          </a:prstGeom>
                          <a:noFill/>
                          <a:ln>
                            <a:noFill/>
                          </a:ln>
                        </pic:spPr>
                      </pic:pic>
                    </a:graphicData>
                  </a:graphic>
                </wp:inline>
              </w:drawing>
            </w:r>
          </w:p>
          <w:p w14:paraId="2DA4EEE5" w14:textId="77777777" w:rsidR="00922AC6" w:rsidRDefault="00922AC6" w:rsidP="002A392F">
            <w:pPr>
              <w:spacing w:before="19"/>
              <w:ind w:left="1"/>
              <w:jc w:val="center"/>
              <w:rPr>
                <w:rFonts w:ascii="Calibri"/>
                <w:b/>
                <w:color w:val="FF0000"/>
              </w:rPr>
            </w:pPr>
          </w:p>
          <w:p w14:paraId="279F4364" w14:textId="77777777" w:rsidR="00922AC6" w:rsidRDefault="00922AC6" w:rsidP="002A392F">
            <w:pPr>
              <w:spacing w:before="19"/>
              <w:ind w:left="1"/>
              <w:jc w:val="center"/>
              <w:rPr>
                <w:rFonts w:ascii="Calibri"/>
                <w:b/>
                <w:color w:val="FF0000"/>
              </w:rPr>
            </w:pPr>
          </w:p>
          <w:p w14:paraId="025B3D1E" w14:textId="5406B862" w:rsidR="00922AC6" w:rsidRDefault="00922AC6" w:rsidP="002A392F">
            <w:pPr>
              <w:spacing w:before="19"/>
              <w:ind w:left="1"/>
              <w:jc w:val="center"/>
              <w:rPr>
                <w:rFonts w:ascii="Calibri"/>
                <w:b/>
                <w:color w:val="FF0000"/>
              </w:rPr>
            </w:pPr>
          </w:p>
          <w:p w14:paraId="38832BC1" w14:textId="77777777" w:rsidR="00922AC6" w:rsidRDefault="00922AC6" w:rsidP="002A392F">
            <w:pPr>
              <w:spacing w:before="19"/>
              <w:ind w:left="1"/>
              <w:jc w:val="center"/>
              <w:rPr>
                <w:rFonts w:ascii="Calibri"/>
                <w:b/>
                <w:color w:val="FF0000"/>
              </w:rPr>
            </w:pPr>
          </w:p>
          <w:p w14:paraId="7651E89C" w14:textId="77777777" w:rsidR="00922AC6" w:rsidRDefault="00922AC6" w:rsidP="002A392F">
            <w:pPr>
              <w:spacing w:before="19"/>
              <w:ind w:left="1"/>
              <w:jc w:val="center"/>
              <w:rPr>
                <w:rFonts w:ascii="Calibri"/>
                <w:b/>
                <w:color w:val="FF0000"/>
              </w:rPr>
            </w:pPr>
          </w:p>
          <w:p w14:paraId="451C6A52" w14:textId="77777777" w:rsidR="00922AC6" w:rsidRDefault="00922AC6" w:rsidP="002A392F">
            <w:pPr>
              <w:spacing w:before="19"/>
              <w:ind w:left="1"/>
              <w:jc w:val="center"/>
              <w:rPr>
                <w:rFonts w:ascii="Calibri"/>
                <w:b/>
                <w:color w:val="FF0000"/>
              </w:rPr>
            </w:pPr>
          </w:p>
          <w:p w14:paraId="00C51D3E" w14:textId="1ED9BD36" w:rsidR="00922AC6" w:rsidRDefault="00922AC6" w:rsidP="002A392F">
            <w:pPr>
              <w:spacing w:before="19"/>
              <w:ind w:left="1"/>
              <w:jc w:val="center"/>
              <w:rPr>
                <w:rFonts w:ascii="Calibri"/>
                <w:b/>
                <w:color w:val="FF0000"/>
              </w:rPr>
            </w:pPr>
          </w:p>
          <w:p w14:paraId="1C8C56D0" w14:textId="77777777" w:rsidR="00922AC6" w:rsidRDefault="00922AC6" w:rsidP="002A392F">
            <w:pPr>
              <w:spacing w:before="19"/>
              <w:ind w:left="1"/>
              <w:jc w:val="center"/>
              <w:rPr>
                <w:rFonts w:ascii="Calibri"/>
                <w:b/>
                <w:color w:val="FF0000"/>
              </w:rPr>
            </w:pPr>
          </w:p>
          <w:p w14:paraId="3088CEFB" w14:textId="77777777" w:rsidR="00922AC6" w:rsidRDefault="00922AC6" w:rsidP="002A392F">
            <w:pPr>
              <w:spacing w:before="19"/>
              <w:ind w:left="1"/>
              <w:jc w:val="center"/>
              <w:rPr>
                <w:rFonts w:ascii="Calibri"/>
                <w:b/>
                <w:color w:val="FF0000"/>
              </w:rPr>
            </w:pPr>
          </w:p>
          <w:p w14:paraId="223C869A" w14:textId="77777777" w:rsidR="00602FA3" w:rsidRDefault="00602FA3" w:rsidP="002A392F">
            <w:pPr>
              <w:spacing w:before="19"/>
              <w:ind w:left="1"/>
              <w:jc w:val="center"/>
              <w:rPr>
                <w:rFonts w:ascii="Calibri"/>
                <w:b/>
                <w:color w:val="FF0000"/>
              </w:rPr>
            </w:pPr>
          </w:p>
          <w:p w14:paraId="3A77A227" w14:textId="77777777" w:rsidR="00602FA3" w:rsidRDefault="00602FA3" w:rsidP="002A392F">
            <w:pPr>
              <w:spacing w:before="19"/>
              <w:ind w:left="1"/>
              <w:jc w:val="center"/>
              <w:rPr>
                <w:rFonts w:ascii="Calibri"/>
                <w:b/>
                <w:color w:val="FF0000"/>
              </w:rPr>
            </w:pPr>
          </w:p>
          <w:p w14:paraId="1A948A70" w14:textId="77777777" w:rsidR="00602FA3" w:rsidRDefault="00602FA3" w:rsidP="002A392F">
            <w:pPr>
              <w:spacing w:before="19"/>
              <w:ind w:left="1"/>
              <w:jc w:val="center"/>
              <w:rPr>
                <w:rFonts w:ascii="Calibri"/>
                <w:b/>
                <w:color w:val="FF0000"/>
              </w:rPr>
            </w:pPr>
          </w:p>
          <w:p w14:paraId="4F8F9D1D" w14:textId="77777777" w:rsidR="00602FA3" w:rsidRDefault="00602FA3" w:rsidP="002A392F">
            <w:pPr>
              <w:spacing w:before="19"/>
              <w:ind w:left="1"/>
              <w:jc w:val="center"/>
              <w:rPr>
                <w:rFonts w:ascii="Calibri"/>
                <w:b/>
                <w:color w:val="FF0000"/>
              </w:rPr>
            </w:pPr>
          </w:p>
          <w:p w14:paraId="538B44BD" w14:textId="77777777" w:rsidR="00602FA3" w:rsidRDefault="00602FA3" w:rsidP="002A392F">
            <w:pPr>
              <w:spacing w:before="19"/>
              <w:ind w:left="1"/>
              <w:jc w:val="center"/>
              <w:rPr>
                <w:rFonts w:ascii="Calibri"/>
                <w:b/>
                <w:color w:val="FF0000"/>
              </w:rPr>
            </w:pPr>
          </w:p>
          <w:p w14:paraId="20D8F362" w14:textId="77777777" w:rsidR="00602FA3" w:rsidRDefault="00602FA3" w:rsidP="002A392F">
            <w:pPr>
              <w:spacing w:before="19"/>
              <w:ind w:left="1"/>
              <w:jc w:val="center"/>
              <w:rPr>
                <w:rFonts w:ascii="Calibri"/>
                <w:b/>
                <w:color w:val="FF0000"/>
              </w:rPr>
            </w:pPr>
          </w:p>
          <w:p w14:paraId="75D179A6" w14:textId="4AB37E97" w:rsidR="00602FA3" w:rsidRDefault="00602FA3" w:rsidP="002A392F">
            <w:pPr>
              <w:spacing w:before="19"/>
              <w:ind w:left="1"/>
              <w:jc w:val="center"/>
              <w:rPr>
                <w:rFonts w:ascii="Calibri"/>
                <w:b/>
                <w:color w:val="FF0000"/>
              </w:rPr>
            </w:pPr>
            <w:r w:rsidRPr="00CF47E3">
              <w:rPr>
                <w:rFonts w:eastAsia="Times New Roman" w:cs="Times New Roman"/>
                <w:noProof/>
                <w:lang w:eastAsia="it-IT"/>
              </w:rPr>
              <w:drawing>
                <wp:inline distT="0" distB="0" distL="0" distR="0" wp14:anchorId="3F44D75B" wp14:editId="4F0695F4">
                  <wp:extent cx="649605" cy="697303"/>
                  <wp:effectExtent l="57150" t="57150" r="55245" b="45720"/>
                  <wp:docPr id="8" name="Immagine 8" descr="C:\Users\user\AppData\Local\Microsoft\Windows\INetCache\Content.Word\approfondi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approfondimen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1152331">
                            <a:off x="0" y="0"/>
                            <a:ext cx="723026" cy="776115"/>
                          </a:xfrm>
                          <a:prstGeom prst="rect">
                            <a:avLst/>
                          </a:prstGeom>
                          <a:noFill/>
                          <a:ln>
                            <a:noFill/>
                          </a:ln>
                        </pic:spPr>
                      </pic:pic>
                    </a:graphicData>
                  </a:graphic>
                </wp:inline>
              </w:drawing>
            </w:r>
          </w:p>
          <w:p w14:paraId="21A57CB1" w14:textId="77777777" w:rsidR="00602FA3" w:rsidRPr="00602FA3" w:rsidRDefault="00602FA3" w:rsidP="00602FA3">
            <w:pPr>
              <w:rPr>
                <w:rFonts w:ascii="Calibri"/>
              </w:rPr>
            </w:pPr>
          </w:p>
          <w:p w14:paraId="6AFDDF8D" w14:textId="77777777" w:rsidR="00602FA3" w:rsidRPr="00602FA3" w:rsidRDefault="00602FA3" w:rsidP="00602FA3">
            <w:pPr>
              <w:rPr>
                <w:rFonts w:ascii="Calibri"/>
              </w:rPr>
            </w:pPr>
          </w:p>
          <w:p w14:paraId="55357461" w14:textId="77777777" w:rsidR="00602FA3" w:rsidRPr="00602FA3" w:rsidRDefault="00602FA3" w:rsidP="00602FA3">
            <w:pPr>
              <w:rPr>
                <w:rFonts w:ascii="Calibri"/>
              </w:rPr>
            </w:pPr>
          </w:p>
          <w:p w14:paraId="630C5599" w14:textId="7EBE8A4C" w:rsidR="00602FA3" w:rsidRDefault="00602FA3" w:rsidP="00602FA3">
            <w:pPr>
              <w:rPr>
                <w:rFonts w:ascii="Calibri"/>
              </w:rPr>
            </w:pPr>
          </w:p>
          <w:p w14:paraId="6ECC7660" w14:textId="77777777" w:rsidR="00922AC6" w:rsidRPr="00602FA3" w:rsidRDefault="00922AC6" w:rsidP="00602FA3">
            <w:pPr>
              <w:jc w:val="center"/>
              <w:rPr>
                <w:rFonts w:ascii="Calibri"/>
              </w:rPr>
            </w:pPr>
          </w:p>
        </w:tc>
      </w:tr>
      <w:tr w:rsidR="00A354BE" w:rsidRPr="003E2893" w14:paraId="0D7033F4" w14:textId="62448EBB" w:rsidTr="00F76125">
        <w:tc>
          <w:tcPr>
            <w:tcW w:w="7792" w:type="dxa"/>
          </w:tcPr>
          <w:p w14:paraId="73D34600" w14:textId="77777777" w:rsidR="00F76125" w:rsidRDefault="00F76125" w:rsidP="00F76125">
            <w:pPr>
              <w:rPr>
                <w:b/>
                <w:bCs/>
                <w:color w:val="FF0000"/>
              </w:rPr>
            </w:pPr>
          </w:p>
          <w:p w14:paraId="799EDDF7" w14:textId="5D971C61" w:rsidR="00F76125" w:rsidRDefault="00F76125" w:rsidP="00F76125">
            <w:pPr>
              <w:jc w:val="both"/>
            </w:pPr>
            <w:r w:rsidRPr="00F40B29">
              <w:rPr>
                <w:b/>
                <w:bCs/>
                <w:color w:val="FF0000"/>
              </w:rPr>
              <w:t>Nelle scuole destinatarie delle risorse per la continuità didattica nei contesti disagiati</w:t>
            </w:r>
            <w:r w:rsidRPr="00F40B29">
              <w:rPr>
                <w:color w:val="FF0000"/>
              </w:rPr>
              <w:t xml:space="preserve"> </w:t>
            </w:r>
            <w:r>
              <w:t xml:space="preserve">e nelle aree individuate dal decreto </w:t>
            </w:r>
            <w:r w:rsidR="001336A3">
              <w:t>“</w:t>
            </w:r>
            <w:r>
              <w:t>Age</w:t>
            </w:r>
            <w:r w:rsidR="001336A3">
              <w:t xml:space="preserve">nda Sud” </w:t>
            </w:r>
            <w:r>
              <w:t>verrà assegnata una risorsa tenuto conto del personale docente sia di ruolo che con contratto annuale e fino al termine delle attività didattiche nel triennio 22/23, 23/24 e 24/25 ha garantito la continuità didattica nella medesima scuola.</w:t>
            </w:r>
          </w:p>
          <w:p w14:paraId="5EB63687" w14:textId="77777777" w:rsidR="00F76125" w:rsidRDefault="00F76125" w:rsidP="00F76125">
            <w:pPr>
              <w:jc w:val="both"/>
            </w:pPr>
            <w:r>
              <w:t xml:space="preserve">La scuola riceverà una somma che sarà oggetto di contrattazione integrativa di istituto per individuare gli aventi titolo, sulla base dell’effettivo servizio prestato. Anche il docente trasferito in quanto perdente posto e rientrato nell’istituzione scolastica nel corso del periodo in esame può essere </w:t>
            </w:r>
            <w:r>
              <w:lastRenderedPageBreak/>
              <w:t>individuato quale beneficiario del compenso in proporzione all’effettivo servizio prestato.</w:t>
            </w:r>
          </w:p>
          <w:p w14:paraId="0F56C52B" w14:textId="77777777" w:rsidR="00F76125" w:rsidRDefault="00F76125" w:rsidP="00F76125">
            <w:pPr>
              <w:jc w:val="both"/>
            </w:pPr>
            <w:r>
              <w:t>Le scuole, circa 600, sono state individuate in base ai seguenti criteri:</w:t>
            </w:r>
          </w:p>
          <w:p w14:paraId="0ED6BA39" w14:textId="77777777" w:rsidR="00F76125" w:rsidRDefault="00F76125" w:rsidP="00F76125">
            <w:r>
              <w:t xml:space="preserve">• status sociale, economico e culturale (ESCS), </w:t>
            </w:r>
          </w:p>
          <w:p w14:paraId="5EB2C7A4" w14:textId="77777777" w:rsidR="00F76125" w:rsidRDefault="00F76125" w:rsidP="00F76125">
            <w:r>
              <w:t>• dispersione scolastica,</w:t>
            </w:r>
          </w:p>
          <w:p w14:paraId="0BA1BB7E" w14:textId="77777777" w:rsidR="00F76125" w:rsidRDefault="00F76125" w:rsidP="00F76125">
            <w:r>
              <w:t xml:space="preserve"> • presenza degli alunni stranieri </w:t>
            </w:r>
          </w:p>
          <w:p w14:paraId="56A28D3D" w14:textId="77777777" w:rsidR="00F76125" w:rsidRDefault="00F76125" w:rsidP="00F76125">
            <w:r>
              <w:t>• incidenza di turn over registrata nell’ultimo triennio.</w:t>
            </w:r>
          </w:p>
          <w:p w14:paraId="35114D67" w14:textId="7E5EC106" w:rsidR="00F76125" w:rsidRPr="00BA336F" w:rsidRDefault="00F76125" w:rsidP="00F76125">
            <w:pPr>
              <w:jc w:val="both"/>
            </w:pPr>
            <w:r>
              <w:t xml:space="preserve">A tal fine sono utilizzati complessivamente 26 milioni di cui 6 sono stati previsti nel cosiddetto Decreto Legge Caivano del settembre 2023. </w:t>
            </w:r>
            <w:r w:rsidRPr="00BA336F">
              <w:t>Per le scuole individuate dall’Agenda Sud (Abruzzo, Basilicata, Calabria, Campania, Molise, Puglia, Sicilia e Sardegna)</w:t>
            </w:r>
            <w:r w:rsidRPr="007D6720">
              <w:rPr>
                <w:b/>
                <w:bCs/>
                <w:color w:val="00B050"/>
              </w:rPr>
              <w:t>,</w:t>
            </w:r>
            <w:r>
              <w:t xml:space="preserve"> metà dei 6 milioni, per espressa previsione di legge, sono destinati ad attività progettuali, mentre per gli altri compensi legati alla continuità dell’insegnamento, non sono previste attività aggiuntive. Si riconosce infatti la complessità dell’attività in contesti disagiati dove è alto il numero dei docenti che cambiano ogni anno</w:t>
            </w:r>
            <w:r w:rsidRPr="00BA336F">
              <w:t>. I restanti 20 milioni sono utilizzati al fine di retribuire la “continuità didattica” dei docenti e i criteri di distribuzione dovranno tenere conto</w:t>
            </w:r>
            <w:r w:rsidRPr="00BA336F">
              <w:rPr>
                <w:u w:val="single"/>
              </w:rPr>
              <w:t xml:space="preserve"> dell’effettivo</w:t>
            </w:r>
            <w:r w:rsidRPr="00BA336F">
              <w:t xml:space="preserve"> servizio prestato dal docente (anche in questo caso, il personale trasferito in quanto perdente posto e rien</w:t>
            </w:r>
            <w:bookmarkStart w:id="0" w:name="_GoBack"/>
            <w:bookmarkEnd w:id="0"/>
            <w:r w:rsidRPr="00BA336F">
              <w:t>trato nella scuola nel corso del periodo in esame può essere individuato quale destinatario del compenso) e della continuità garantita agli studenti.</w:t>
            </w:r>
          </w:p>
          <w:p w14:paraId="1C413A8F" w14:textId="5CB507C0" w:rsidR="00A354BE" w:rsidRPr="00C516AD" w:rsidRDefault="00A354BE" w:rsidP="00E02C7F">
            <w:pPr>
              <w:jc w:val="both"/>
              <w:rPr>
                <w:rFonts w:eastAsia="Calibri" w:cstheme="minorHAnsi"/>
                <w:bCs/>
              </w:rPr>
            </w:pPr>
          </w:p>
        </w:tc>
        <w:tc>
          <w:tcPr>
            <w:tcW w:w="1701" w:type="dxa"/>
          </w:tcPr>
          <w:p w14:paraId="0E45EEF7" w14:textId="77777777" w:rsidR="00602FA3" w:rsidRDefault="00602FA3" w:rsidP="00ED1A68">
            <w:pPr>
              <w:spacing w:before="19"/>
              <w:jc w:val="center"/>
              <w:rPr>
                <w:rFonts w:cstheme="minorHAnsi"/>
                <w:b/>
                <w:color w:val="007F00"/>
              </w:rPr>
            </w:pPr>
          </w:p>
          <w:p w14:paraId="2BED3407" w14:textId="77777777" w:rsidR="00602FA3" w:rsidRDefault="00602FA3" w:rsidP="00ED1A68">
            <w:pPr>
              <w:spacing w:before="19"/>
              <w:jc w:val="center"/>
              <w:rPr>
                <w:rFonts w:cstheme="minorHAnsi"/>
                <w:b/>
                <w:color w:val="007F00"/>
              </w:rPr>
            </w:pPr>
          </w:p>
          <w:p w14:paraId="45F1B028" w14:textId="77777777" w:rsidR="00602FA3" w:rsidRDefault="00602FA3" w:rsidP="00ED1A68">
            <w:pPr>
              <w:spacing w:before="19"/>
              <w:jc w:val="center"/>
              <w:rPr>
                <w:rFonts w:cstheme="minorHAnsi"/>
                <w:b/>
                <w:color w:val="007F00"/>
              </w:rPr>
            </w:pPr>
          </w:p>
          <w:p w14:paraId="63FFD089" w14:textId="77777777" w:rsidR="00602FA3" w:rsidRDefault="00602FA3" w:rsidP="00ED1A68">
            <w:pPr>
              <w:spacing w:before="19"/>
              <w:jc w:val="center"/>
              <w:rPr>
                <w:rFonts w:cstheme="minorHAnsi"/>
                <w:b/>
                <w:color w:val="007F00"/>
              </w:rPr>
            </w:pPr>
          </w:p>
          <w:p w14:paraId="7B249863" w14:textId="2DFBE76A" w:rsidR="00C516AD" w:rsidRPr="003E2893" w:rsidRDefault="00602FA3" w:rsidP="00ED1A68">
            <w:pPr>
              <w:spacing w:before="19"/>
              <w:jc w:val="center"/>
              <w:rPr>
                <w:rFonts w:cstheme="minorHAnsi"/>
                <w:b/>
                <w:color w:val="007F00"/>
              </w:rPr>
            </w:pPr>
            <w:r w:rsidRPr="00CF47E3">
              <w:rPr>
                <w:rFonts w:eastAsia="Times New Roman" w:cs="Times New Roman"/>
                <w:noProof/>
                <w:lang w:eastAsia="it-IT"/>
              </w:rPr>
              <w:drawing>
                <wp:inline distT="0" distB="0" distL="0" distR="0" wp14:anchorId="33E99404" wp14:editId="22E0345F">
                  <wp:extent cx="708357" cy="624545"/>
                  <wp:effectExtent l="0" t="0" r="0" b="444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icolo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6351" cy="640410"/>
                          </a:xfrm>
                          <a:prstGeom prst="rect">
                            <a:avLst/>
                          </a:prstGeom>
                        </pic:spPr>
                      </pic:pic>
                    </a:graphicData>
                  </a:graphic>
                </wp:inline>
              </w:drawing>
            </w:r>
          </w:p>
        </w:tc>
      </w:tr>
      <w:tr w:rsidR="00A354BE" w:rsidRPr="003E2893" w14:paraId="3C244BB1" w14:textId="45F702DA" w:rsidTr="00F76125">
        <w:tc>
          <w:tcPr>
            <w:tcW w:w="7792" w:type="dxa"/>
          </w:tcPr>
          <w:p w14:paraId="315F345F" w14:textId="39442AF3" w:rsidR="00F76125" w:rsidRDefault="00F76125" w:rsidP="00F76125">
            <w:pPr>
              <w:jc w:val="both"/>
              <w:rPr>
                <w:color w:val="FF0000"/>
              </w:rPr>
            </w:pPr>
            <w:r w:rsidRPr="00B00158">
              <w:rPr>
                <w:bCs/>
              </w:rPr>
              <w:t>L</w:t>
            </w:r>
            <w:r>
              <w:t xml:space="preserve">a contrattazione di istituto deve definire inoltre la misura della </w:t>
            </w:r>
            <w:r w:rsidRPr="00F40B29">
              <w:rPr>
                <w:b/>
                <w:bCs/>
                <w:color w:val="FF0000"/>
              </w:rPr>
              <w:t>Indennità di disagio per gli assistenti tecnici del primo ciclo</w:t>
            </w:r>
            <w:r w:rsidRPr="00F40B29">
              <w:rPr>
                <w:color w:val="FF0000"/>
              </w:rPr>
              <w:t>.</w:t>
            </w:r>
          </w:p>
          <w:p w14:paraId="2B6DE10B" w14:textId="2E98C76F" w:rsidR="00F76125" w:rsidRDefault="00F76125" w:rsidP="00F76125">
            <w:pPr>
              <w:jc w:val="both"/>
            </w:pPr>
            <w:r w:rsidRPr="00F40B29">
              <w:t>Il CCNI</w:t>
            </w:r>
            <w:r>
              <w:t xml:space="preserve"> prevede l’assegnazione di euro 800 lordo dipendente (la cifra massima indicata dal CCNL) che la contrattazione della scuola sede di organico assegnerà all’assistente tecnico sulla base del numero complessivo dei plessi delle scuole diversi importi a seconda del numero dei plessi. In presenza di 10 o più plessi spetta il compenso massimo.</w:t>
            </w:r>
          </w:p>
          <w:p w14:paraId="2485CD5E" w14:textId="6A830401" w:rsidR="00A354BE" w:rsidRPr="003E2893" w:rsidRDefault="00A354BE" w:rsidP="00905953">
            <w:pPr>
              <w:widowControl w:val="0"/>
              <w:tabs>
                <w:tab w:val="left" w:pos="645"/>
              </w:tabs>
              <w:ind w:right="226"/>
              <w:jc w:val="both"/>
              <w:rPr>
                <w:rFonts w:cstheme="minorHAnsi"/>
              </w:rPr>
            </w:pPr>
          </w:p>
        </w:tc>
        <w:tc>
          <w:tcPr>
            <w:tcW w:w="1701" w:type="dxa"/>
          </w:tcPr>
          <w:p w14:paraId="3C649CD4" w14:textId="77777777" w:rsidR="00602FA3" w:rsidRDefault="00602FA3" w:rsidP="00951458">
            <w:pPr>
              <w:spacing w:before="19"/>
              <w:ind w:right="4"/>
              <w:jc w:val="center"/>
              <w:rPr>
                <w:rFonts w:cstheme="minorHAnsi"/>
                <w:b/>
                <w:color w:val="007F00"/>
              </w:rPr>
            </w:pPr>
          </w:p>
          <w:p w14:paraId="7AE149F4" w14:textId="77777777" w:rsidR="00602FA3" w:rsidRDefault="00602FA3" w:rsidP="00951458">
            <w:pPr>
              <w:spacing w:before="19"/>
              <w:ind w:right="4"/>
              <w:jc w:val="center"/>
              <w:rPr>
                <w:rFonts w:cstheme="minorHAnsi"/>
                <w:b/>
                <w:color w:val="007F00"/>
              </w:rPr>
            </w:pPr>
          </w:p>
          <w:p w14:paraId="30354CD3" w14:textId="5C39DF18" w:rsidR="00C516AD" w:rsidRPr="003E2893" w:rsidRDefault="00602FA3" w:rsidP="00951458">
            <w:pPr>
              <w:spacing w:before="19"/>
              <w:ind w:right="4"/>
              <w:jc w:val="center"/>
              <w:rPr>
                <w:rFonts w:cstheme="minorHAnsi"/>
                <w:b/>
                <w:color w:val="007F00"/>
              </w:rPr>
            </w:pPr>
            <w:r w:rsidRPr="00CF47E3">
              <w:rPr>
                <w:rFonts w:eastAsia="Times New Roman" w:cs="Times New Roman"/>
                <w:noProof/>
                <w:lang w:eastAsia="it-IT"/>
              </w:rPr>
              <w:drawing>
                <wp:inline distT="0" distB="0" distL="0" distR="0" wp14:anchorId="33307F60" wp14:editId="66934FAD">
                  <wp:extent cx="708357" cy="624545"/>
                  <wp:effectExtent l="0" t="0" r="0" b="444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icolo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6351" cy="640410"/>
                          </a:xfrm>
                          <a:prstGeom prst="rect">
                            <a:avLst/>
                          </a:prstGeom>
                        </pic:spPr>
                      </pic:pic>
                    </a:graphicData>
                  </a:graphic>
                </wp:inline>
              </w:drawing>
            </w:r>
          </w:p>
        </w:tc>
      </w:tr>
      <w:tr w:rsidR="00B652EE" w:rsidRPr="003E2893" w14:paraId="21D56132" w14:textId="77777777" w:rsidTr="00F76125">
        <w:tc>
          <w:tcPr>
            <w:tcW w:w="7792" w:type="dxa"/>
          </w:tcPr>
          <w:p w14:paraId="1C908784" w14:textId="42DE308C" w:rsidR="00B652EE" w:rsidRPr="00C5009A" w:rsidRDefault="00B00158" w:rsidP="00353638">
            <w:pPr>
              <w:pStyle w:val="Corpotesto"/>
              <w:ind w:left="0" w:right="107"/>
              <w:jc w:val="both"/>
              <w:rPr>
                <w:rFonts w:cstheme="minorHAnsi"/>
                <w:b/>
                <w:color w:val="007F00"/>
                <w:lang w:val="it-IT"/>
              </w:rPr>
            </w:pPr>
            <w:r w:rsidRPr="00B00158">
              <w:rPr>
                <w:rFonts w:asciiTheme="minorHAnsi" w:eastAsiaTheme="minorHAnsi" w:hAnsiTheme="minorHAnsi"/>
                <w:sz w:val="24"/>
                <w:szCs w:val="24"/>
                <w:lang w:val="it-IT"/>
              </w:rPr>
              <w:t xml:space="preserve">A breve verrà sottoscritto un ulteriore CCNI che assegnerà le economie certificate relativi agli anni precedenti e che andranno ad integrare alcune delle risorse previste dal MOF </w:t>
            </w:r>
            <w:r>
              <w:rPr>
                <w:rFonts w:asciiTheme="minorHAnsi" w:eastAsiaTheme="minorHAnsi" w:hAnsiTheme="minorHAnsi"/>
                <w:sz w:val="24"/>
                <w:szCs w:val="24"/>
                <w:lang w:val="it-IT"/>
              </w:rPr>
              <w:t>20</w:t>
            </w:r>
            <w:r w:rsidRPr="00B00158">
              <w:rPr>
                <w:rFonts w:asciiTheme="minorHAnsi" w:eastAsiaTheme="minorHAnsi" w:hAnsiTheme="minorHAnsi"/>
                <w:sz w:val="24"/>
                <w:szCs w:val="24"/>
                <w:lang w:val="it-IT"/>
              </w:rPr>
              <w:t>24/25. Saranno ovviamente una integrazione una tantum per l’anno scolastico in corso</w:t>
            </w:r>
          </w:p>
        </w:tc>
        <w:tc>
          <w:tcPr>
            <w:tcW w:w="1701" w:type="dxa"/>
          </w:tcPr>
          <w:p w14:paraId="6FAB8334" w14:textId="308E9348" w:rsidR="00353638" w:rsidRDefault="00602FA3" w:rsidP="003F39DF">
            <w:pPr>
              <w:spacing w:before="19"/>
              <w:ind w:right="1"/>
              <w:jc w:val="center"/>
              <w:rPr>
                <w:rFonts w:cstheme="minorHAnsi"/>
                <w:b/>
                <w:color w:val="007F00"/>
                <w:sz w:val="28"/>
                <w:szCs w:val="28"/>
              </w:rPr>
            </w:pPr>
            <w:r w:rsidRPr="00CF47E3">
              <w:rPr>
                <w:rFonts w:eastAsia="Times New Roman" w:cs="Times New Roman"/>
                <w:noProof/>
                <w:lang w:eastAsia="it-IT"/>
              </w:rPr>
              <w:drawing>
                <wp:inline distT="0" distB="0" distL="0" distR="0" wp14:anchorId="68B4F484" wp14:editId="0115511C">
                  <wp:extent cx="752475" cy="752475"/>
                  <wp:effectExtent l="0" t="0" r="9525" b="9525"/>
                  <wp:docPr id="15" name="Immagine 15" descr="https://i1.wp.com/gruppi.agesci.it/piovedisacco1/wp-content/uploads/sites/87/2018/10/Nota-b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gruppi.agesci.it/piovedisacco1/wp-content/uploads/sites/87/2018/10/Nota-be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7827BD42" w14:textId="77777777" w:rsidR="002A392F" w:rsidRPr="003E2893" w:rsidRDefault="002A392F" w:rsidP="00DF3618">
      <w:pPr>
        <w:jc w:val="both"/>
        <w:rPr>
          <w:rFonts w:cstheme="minorHAnsi"/>
        </w:rPr>
      </w:pPr>
    </w:p>
    <w:sectPr w:rsidR="002A392F" w:rsidRPr="003E2893" w:rsidSect="000C2FC6">
      <w:headerReference w:type="default" r:id="rId13"/>
      <w:footerReference w:type="default" r:id="rId14"/>
      <w:footerReference w:type="first" r:id="rId15"/>
      <w:pgSz w:w="11900" w:h="16840"/>
      <w:pgMar w:top="1347" w:right="985" w:bottom="1391" w:left="1134" w:header="284" w:footer="672"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935E5" w14:textId="77777777" w:rsidR="00EA30EA" w:rsidRDefault="00EA30EA" w:rsidP="00F8020A">
      <w:r>
        <w:separator/>
      </w:r>
    </w:p>
  </w:endnote>
  <w:endnote w:type="continuationSeparator" w:id="0">
    <w:p w14:paraId="4DDBFC5E" w14:textId="77777777" w:rsidR="00EA30EA" w:rsidRDefault="00EA30EA" w:rsidP="00F8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3F500" w14:textId="66B003ED" w:rsidR="003356FA" w:rsidRPr="003356FA" w:rsidRDefault="00E21245" w:rsidP="00E21245">
    <w:pPr>
      <w:pStyle w:val="Pidipagina"/>
      <w:tabs>
        <w:tab w:val="clear" w:pos="9638"/>
        <w:tab w:val="right" w:pos="9632"/>
      </w:tabs>
      <w:ind w:right="-6"/>
      <w:rPr>
        <w:color w:val="2B6847"/>
        <w:sz w:val="18"/>
        <w:szCs w:val="18"/>
      </w:rPr>
    </w:pPr>
    <w:r>
      <w:rPr>
        <w:i/>
        <w:noProof/>
        <w:color w:val="2B6847"/>
        <w:sz w:val="18"/>
        <w:szCs w:val="18"/>
        <w:lang w:eastAsia="it-IT"/>
      </w:rPr>
      <mc:AlternateContent>
        <mc:Choice Requires="wps">
          <w:drawing>
            <wp:anchor distT="0" distB="0" distL="114300" distR="114300" simplePos="0" relativeHeight="251660288" behindDoc="0" locked="0" layoutInCell="1" allowOverlap="1" wp14:anchorId="6AB9A93E" wp14:editId="3991CA04">
              <wp:simplePos x="0" y="0"/>
              <wp:positionH relativeFrom="column">
                <wp:posOffset>-761577</wp:posOffset>
              </wp:positionH>
              <wp:positionV relativeFrom="paragraph">
                <wp:posOffset>-109432</wp:posOffset>
              </wp:positionV>
              <wp:extent cx="7619577" cy="2328"/>
              <wp:effectExtent l="0" t="0" r="26035" b="48895"/>
              <wp:wrapNone/>
              <wp:docPr id="4" name="Connettore 1 4"/>
              <wp:cNvGraphicFramePr/>
              <a:graphic xmlns:a="http://schemas.openxmlformats.org/drawingml/2006/main">
                <a:graphicData uri="http://schemas.microsoft.com/office/word/2010/wordprocessingShape">
                  <wps:wsp>
                    <wps:cNvCnPr/>
                    <wps:spPr>
                      <a:xfrm flipV="1">
                        <a:off x="0" y="0"/>
                        <a:ext cx="7619577" cy="2328"/>
                      </a:xfrm>
                      <a:prstGeom prst="line">
                        <a:avLst/>
                      </a:prstGeom>
                      <a:ln w="12700">
                        <a:solidFill>
                          <a:srgbClr val="3B66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107BE1" id="Connettore 1 4"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5pt,-8.55pt" to="540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" strokecolor="#3b664a" strokeweight="1pt">
              <v:stroke joinstyle="miter"/>
            </v:line>
          </w:pict>
        </mc:Fallback>
      </mc:AlternateContent>
    </w:r>
    <w:r w:rsidR="003356FA" w:rsidRPr="003356FA">
      <w:rPr>
        <w:i/>
        <w:color w:val="2B6847"/>
        <w:sz w:val="18"/>
        <w:szCs w:val="18"/>
      </w:rPr>
      <w:t>A cura dell’ufficio sindacale/legale</w:t>
    </w:r>
    <w:r w:rsidR="003356FA">
      <w:rPr>
        <w:i/>
        <w:color w:val="2B6847"/>
        <w:sz w:val="18"/>
        <w:szCs w:val="18"/>
      </w:rPr>
      <w:tab/>
    </w:r>
    <w:r w:rsidR="003356FA">
      <w:rPr>
        <w:i/>
        <w:color w:val="2B6847"/>
        <w:sz w:val="18"/>
        <w:szCs w:val="18"/>
      </w:rPr>
      <w:tab/>
    </w:r>
    <w:proofErr w:type="gramStart"/>
    <w:r w:rsidR="0032087E">
      <w:rPr>
        <w:i/>
        <w:color w:val="2B6847"/>
        <w:sz w:val="18"/>
        <w:szCs w:val="18"/>
      </w:rPr>
      <w:t>settembre  2024</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57D1C" w14:textId="261613AC" w:rsidR="00322E25" w:rsidRDefault="00322E25" w:rsidP="00322E25">
    <w:pPr>
      <w:pStyle w:val="Pidipagina"/>
      <w:jc w:val="center"/>
    </w:pPr>
    <w:r>
      <w:rPr>
        <w:noProof/>
        <w:lang w:eastAsia="it-IT"/>
      </w:rPr>
      <w:drawing>
        <wp:inline distT="0" distB="0" distL="0" distR="0" wp14:anchorId="37FD61DC" wp14:editId="4A296022">
          <wp:extent cx="4262610" cy="1876856"/>
          <wp:effectExtent l="0" t="0" r="5080" b="3175"/>
          <wp:docPr id="452" name="Immagin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CISL SCUOLA.jpg"/>
                  <pic:cNvPicPr/>
                </pic:nvPicPr>
                <pic:blipFill>
                  <a:blip r:embed="rId1">
                    <a:extLst>
                      <a:ext uri="{28A0092B-C50C-407E-A947-70E740481C1C}">
                        <a14:useLocalDpi xmlns:a14="http://schemas.microsoft.com/office/drawing/2010/main" val="0"/>
                      </a:ext>
                    </a:extLst>
                  </a:blip>
                  <a:stretch>
                    <a:fillRect/>
                  </a:stretch>
                </pic:blipFill>
                <pic:spPr>
                  <a:xfrm>
                    <a:off x="0" y="0"/>
                    <a:ext cx="4322184" cy="190308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63123" w14:textId="77777777" w:rsidR="00EA30EA" w:rsidRDefault="00EA30EA" w:rsidP="00F8020A">
      <w:r>
        <w:separator/>
      </w:r>
    </w:p>
  </w:footnote>
  <w:footnote w:type="continuationSeparator" w:id="0">
    <w:p w14:paraId="2BD0E9D1" w14:textId="77777777" w:rsidR="00EA30EA" w:rsidRDefault="00EA30EA" w:rsidP="00F80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858851"/>
      <w:docPartObj>
        <w:docPartGallery w:val="Page Numbers (Margins)"/>
        <w:docPartUnique/>
      </w:docPartObj>
    </w:sdtPr>
    <w:sdtEndPr/>
    <w:sdtContent>
      <w:p w14:paraId="6CF57CD8" w14:textId="1FEC1BE5" w:rsidR="00F8020A" w:rsidRDefault="00C77511" w:rsidP="00A82BD0">
        <w:pPr>
          <w:ind w:left="-426"/>
        </w:pPr>
        <w:r>
          <w:rPr>
            <w:rFonts w:asciiTheme="majorHAnsi" w:eastAsiaTheme="majorEastAsia" w:hAnsiTheme="majorHAnsi" w:cstheme="majorBidi"/>
            <w:noProof/>
            <w:sz w:val="28"/>
            <w:szCs w:val="28"/>
            <w:lang w:eastAsia="it-IT"/>
          </w:rPr>
          <mc:AlternateContent>
            <mc:Choice Requires="wps">
              <w:drawing>
                <wp:anchor distT="0" distB="0" distL="114300" distR="114300" simplePos="0" relativeHeight="251662336" behindDoc="0" locked="0" layoutInCell="0" allowOverlap="1" wp14:anchorId="0F1FCC44" wp14:editId="6D2C9AA9">
                  <wp:simplePos x="0" y="0"/>
                  <wp:positionH relativeFrom="rightMargin">
                    <wp:align>center</wp:align>
                  </wp:positionH>
                  <mc:AlternateContent>
                    <mc:Choice Requires="wp14">
                      <wp:positionV relativeFrom="page">
                        <wp14:pctPosVOffset>25000</wp14:pctPosVOffset>
                      </wp:positionV>
                    </mc:Choice>
                    <mc:Fallback>
                      <wp:positionV relativeFrom="page">
                        <wp:posOffset>2673350</wp:posOffset>
                      </wp:positionV>
                    </mc:Fallback>
                  </mc:AlternateContent>
                  <wp:extent cx="477520" cy="477520"/>
                  <wp:effectExtent l="0" t="0" r="8255" b="8255"/>
                  <wp:wrapNone/>
                  <wp:docPr id="14" name="Ova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EC1695" w14:textId="77777777" w:rsidR="00C77511" w:rsidRDefault="00C77511">
                              <w:pPr>
                                <w:rPr>
                                  <w:rStyle w:val="Numeropagina"/>
                                  <w:color w:val="FFFFFF" w:themeColor="background1"/>
                                </w:rPr>
                              </w:pPr>
                              <w:r>
                                <w:rPr>
                                  <w:sz w:val="22"/>
                                  <w:szCs w:val="22"/>
                                </w:rPr>
                                <w:fldChar w:fldCharType="begin"/>
                              </w:r>
                              <w:r>
                                <w:instrText>PAGE    \* MERGEFORMAT</w:instrText>
                              </w:r>
                              <w:r>
                                <w:rPr>
                                  <w:sz w:val="22"/>
                                  <w:szCs w:val="22"/>
                                </w:rPr>
                                <w:fldChar w:fldCharType="separate"/>
                              </w:r>
                              <w:r w:rsidR="00002EBC" w:rsidRPr="00002EBC">
                                <w:rPr>
                                  <w:rStyle w:val="Numeropagina"/>
                                  <w:b/>
                                  <w:bCs/>
                                  <w:noProof/>
                                  <w:color w:val="FFFFFF" w:themeColor="background1"/>
                                </w:rPr>
                                <w:t>4</w:t>
                              </w:r>
                              <w:r>
                                <w:rPr>
                                  <w:rStyle w:val="Numeropa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1FCC44" id="Ovale 14" o:spid="_x0000_s1034" style="position:absolute;left:0;text-align:left;margin-left:0;margin-top:0;width:37.6pt;height:37.6pt;z-index:25166233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KVUl2B1AgAA8QQAAA4AAAAAAAAAAAAA&#10;AAAALgIAAGRycy9lMm9Eb2MueG1sUEsBAi0AFAAGAAgAAAAhAOywSJ/YAAAAAwEAAA8AAAAAAAAA&#10;AAAAAAAAzwQAAGRycy9kb3ducmV2LnhtbFBLBQYAAAAABAAEAPMAAADUBQAAAAA=&#10;" o:allowincell="f" fillcolor="#9dbb61" stroked="f">
                  <v:textbox inset="0,,0">
                    <w:txbxContent>
                      <w:p w14:paraId="51EC1695" w14:textId="77777777" w:rsidR="00C77511" w:rsidRDefault="00C77511">
                        <w:pPr>
                          <w:rPr>
                            <w:rStyle w:val="Numeropagina"/>
                            <w:color w:val="FFFFFF" w:themeColor="background1"/>
                          </w:rPr>
                        </w:pPr>
                        <w:r>
                          <w:rPr>
                            <w:sz w:val="22"/>
                            <w:szCs w:val="22"/>
                          </w:rPr>
                          <w:fldChar w:fldCharType="begin"/>
                        </w:r>
                        <w:r>
                          <w:instrText>PAGE    \* MERGEFORMAT</w:instrText>
                        </w:r>
                        <w:r>
                          <w:rPr>
                            <w:sz w:val="22"/>
                            <w:szCs w:val="22"/>
                          </w:rPr>
                          <w:fldChar w:fldCharType="separate"/>
                        </w:r>
                        <w:r w:rsidR="00002EBC" w:rsidRPr="00002EBC">
                          <w:rPr>
                            <w:rStyle w:val="Numeropagina"/>
                            <w:b/>
                            <w:bCs/>
                            <w:noProof/>
                            <w:color w:val="FFFFFF" w:themeColor="background1"/>
                          </w:rPr>
                          <w:t>4</w:t>
                        </w:r>
                        <w:r>
                          <w:rPr>
                            <w:rStyle w:val="Numeropagina"/>
                            <w:b/>
                            <w:bCs/>
                            <w:color w:val="FFFFFF" w:themeColor="background1"/>
                          </w:rPr>
                          <w:fldChar w:fldCharType="end"/>
                        </w:r>
                      </w:p>
                    </w:txbxContent>
                  </v:textbox>
                  <w10:wrap anchorx="margin" anchory="page"/>
                </v:oval>
              </w:pict>
            </mc:Fallback>
          </mc:AlternateContent>
        </w:r>
      </w:p>
    </w:sdtContent>
  </w:sdt>
  <w:p w14:paraId="20C36474" w14:textId="19143BC0" w:rsidR="00F8020A" w:rsidRDefault="00A82BD0" w:rsidP="00A82BD0">
    <w:r>
      <w:rPr>
        <w:noProof/>
        <w:lang w:eastAsia="it-IT"/>
      </w:rPr>
      <mc:AlternateContent>
        <mc:Choice Requires="wps">
          <w:drawing>
            <wp:anchor distT="0" distB="0" distL="114300" distR="114300" simplePos="0" relativeHeight="251659264" behindDoc="0" locked="0" layoutInCell="1" allowOverlap="1" wp14:anchorId="4075E067" wp14:editId="297C8337">
              <wp:simplePos x="0" y="0"/>
              <wp:positionH relativeFrom="column">
                <wp:posOffset>4190631</wp:posOffset>
              </wp:positionH>
              <wp:positionV relativeFrom="paragraph">
                <wp:posOffset>418731</wp:posOffset>
              </wp:positionV>
              <wp:extent cx="2209165" cy="377456"/>
              <wp:effectExtent l="0" t="0" r="26035" b="29210"/>
              <wp:wrapNone/>
              <wp:docPr id="3" name="Rettangolo 3"/>
              <wp:cNvGraphicFramePr/>
              <a:graphic xmlns:a="http://schemas.openxmlformats.org/drawingml/2006/main">
                <a:graphicData uri="http://schemas.microsoft.com/office/word/2010/wordprocessingShape">
                  <wps:wsp>
                    <wps:cNvSpPr/>
                    <wps:spPr>
                      <a:xfrm>
                        <a:off x="0" y="0"/>
                        <a:ext cx="2209165" cy="377456"/>
                      </a:xfrm>
                      <a:prstGeom prst="rect">
                        <a:avLst/>
                      </a:prstGeom>
                      <a:solidFill>
                        <a:schemeClr val="lt1"/>
                      </a:solidFill>
                      <a:ln w="25400">
                        <a:solidFill>
                          <a:srgbClr val="2B6847"/>
                        </a:solidFill>
                      </a:ln>
                    </wps:spPr>
                    <wps:style>
                      <a:lnRef idx="2">
                        <a:schemeClr val="dk1"/>
                      </a:lnRef>
                      <a:fillRef idx="1">
                        <a:schemeClr val="lt1"/>
                      </a:fillRef>
                      <a:effectRef idx="0">
                        <a:schemeClr val="dk1"/>
                      </a:effectRef>
                      <a:fontRef idx="minor">
                        <a:schemeClr val="dk1"/>
                      </a:fontRef>
                    </wps:style>
                    <wps:txbx>
                      <w:txbxContent>
                        <w:p w14:paraId="7AD8925B" w14:textId="461E178F" w:rsidR="00F8020A" w:rsidRPr="003356FA" w:rsidRDefault="00F8020A" w:rsidP="003356FA">
                          <w:pPr>
                            <w:rPr>
                              <w:b/>
                              <w:color w:val="2B6847"/>
                              <w:sz w:val="36"/>
                              <w:szCs w:val="36"/>
                            </w:rPr>
                          </w:pPr>
                          <w:r w:rsidRPr="003356FA">
                            <w:rPr>
                              <w:b/>
                              <w:color w:val="2B6847"/>
                              <w:sz w:val="36"/>
                              <w:szCs w:val="36"/>
                            </w:rPr>
                            <w:t xml:space="preserve">SCHEDA NR. </w:t>
                          </w:r>
                          <w:r w:rsidR="0044216E">
                            <w:rPr>
                              <w:b/>
                              <w:color w:val="2B6847"/>
                              <w:sz w:val="36"/>
                              <w:szCs w:val="36"/>
                            </w:rPr>
                            <w:t>15</w:t>
                          </w:r>
                          <w:r w:rsidRPr="003356FA">
                            <w:rPr>
                              <w:b/>
                              <w:color w:val="2B6847"/>
                              <w:sz w:val="36"/>
                              <w:szCs w:val="36"/>
                            </w:rPr>
                            <w:t>/20</w:t>
                          </w:r>
                          <w:r w:rsidR="0051013F">
                            <w:rPr>
                              <w:b/>
                              <w:color w:val="2B6847"/>
                              <w:sz w:val="36"/>
                              <w:szCs w:val="36"/>
                            </w:rPr>
                            <w:t>2</w:t>
                          </w:r>
                          <w:r w:rsidR="00350C78">
                            <w:rPr>
                              <w:b/>
                              <w:color w:val="2B6847"/>
                              <w:sz w:val="36"/>
                              <w:szCs w:val="36"/>
                            </w:rPr>
                            <w:t>4</w:t>
                          </w:r>
                        </w:p>
                      </w:txbxContent>
                    </wps:txbx>
                    <wps:bodyPr rot="0" spcFirstLastPara="0" vertOverflow="overflow" horzOverflow="overflow" vert="horz" wrap="square" lIns="72000" tIns="36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5E067" id="Rettangolo 3" o:spid="_x0000_s1035" style="position:absolute;margin-left:329.95pt;margin-top:32.95pt;width:173.95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" fillcolor="white [3201]" strokecolor="#2b6847" strokeweight="2pt">
              <v:textbox inset="2mm,1mm,2mm,2mm">
                <w:txbxContent>
                  <w:p w14:paraId="7AD8925B" w14:textId="461E178F" w:rsidR="00F8020A" w:rsidRPr="003356FA" w:rsidRDefault="00F8020A" w:rsidP="003356FA">
                    <w:pPr>
                      <w:rPr>
                        <w:b/>
                        <w:color w:val="2B6847"/>
                        <w:sz w:val="36"/>
                        <w:szCs w:val="36"/>
                      </w:rPr>
                    </w:pPr>
                    <w:r w:rsidRPr="003356FA">
                      <w:rPr>
                        <w:b/>
                        <w:color w:val="2B6847"/>
                        <w:sz w:val="36"/>
                        <w:szCs w:val="36"/>
                      </w:rPr>
                      <w:t xml:space="preserve">SCHEDA NR. </w:t>
                    </w:r>
                    <w:r w:rsidR="0044216E">
                      <w:rPr>
                        <w:b/>
                        <w:color w:val="2B6847"/>
                        <w:sz w:val="36"/>
                        <w:szCs w:val="36"/>
                      </w:rPr>
                      <w:t>15</w:t>
                    </w:r>
                    <w:r w:rsidRPr="003356FA">
                      <w:rPr>
                        <w:b/>
                        <w:color w:val="2B6847"/>
                        <w:sz w:val="36"/>
                        <w:szCs w:val="36"/>
                      </w:rPr>
                      <w:t>/20</w:t>
                    </w:r>
                    <w:r w:rsidR="0051013F">
                      <w:rPr>
                        <w:b/>
                        <w:color w:val="2B6847"/>
                        <w:sz w:val="36"/>
                        <w:szCs w:val="36"/>
                      </w:rPr>
                      <w:t>2</w:t>
                    </w:r>
                    <w:r w:rsidR="00350C78">
                      <w:rPr>
                        <w:b/>
                        <w:color w:val="2B6847"/>
                        <w:sz w:val="36"/>
                        <w:szCs w:val="36"/>
                      </w:rPr>
                      <w:t>4</w:t>
                    </w:r>
                  </w:p>
                </w:txbxContent>
              </v:textbox>
            </v:rect>
          </w:pict>
        </mc:Fallback>
      </mc:AlternateContent>
    </w:r>
    <w:r>
      <w:rPr>
        <w:noProof/>
        <w:lang w:eastAsia="it-IT"/>
      </w:rPr>
      <w:drawing>
        <wp:inline distT="0" distB="0" distL="0" distR="0" wp14:anchorId="50D8607B" wp14:editId="3844EDFF">
          <wp:extent cx="2501153" cy="1101274"/>
          <wp:effectExtent l="0" t="0" r="0" b="0"/>
          <wp:docPr id="451" name="Immagin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ISL SCUOLA.jpg"/>
                  <pic:cNvPicPr/>
                </pic:nvPicPr>
                <pic:blipFill>
                  <a:blip r:embed="rId1">
                    <a:extLst>
                      <a:ext uri="{28A0092B-C50C-407E-A947-70E740481C1C}">
                        <a14:useLocalDpi xmlns:a14="http://schemas.microsoft.com/office/drawing/2010/main" val="0"/>
                      </a:ext>
                    </a:extLst>
                  </a:blip>
                  <a:stretch>
                    <a:fillRect/>
                  </a:stretch>
                </pic:blipFill>
                <pic:spPr>
                  <a:xfrm>
                    <a:off x="0" y="0"/>
                    <a:ext cx="2582880" cy="11372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E00"/>
    <w:multiLevelType w:val="hybridMultilevel"/>
    <w:tmpl w:val="9F228CD2"/>
    <w:lvl w:ilvl="0" w:tplc="BB0AE420">
      <w:start w:val="1"/>
      <w:numFmt w:val="bullet"/>
      <w:lvlText w:val=""/>
      <w:lvlJc w:val="left"/>
      <w:pPr>
        <w:ind w:left="837" w:hanging="348"/>
      </w:pPr>
      <w:rPr>
        <w:rFonts w:ascii="Wingdings" w:eastAsia="Wingdings" w:hAnsi="Wingdings" w:hint="default"/>
        <w:w w:val="100"/>
        <w:sz w:val="22"/>
        <w:szCs w:val="22"/>
      </w:rPr>
    </w:lvl>
    <w:lvl w:ilvl="1" w:tplc="4BCADF60">
      <w:start w:val="1"/>
      <w:numFmt w:val="bullet"/>
      <w:lvlText w:val="•"/>
      <w:lvlJc w:val="left"/>
      <w:pPr>
        <w:ind w:left="1754" w:hanging="348"/>
      </w:pPr>
      <w:rPr>
        <w:rFonts w:hint="default"/>
      </w:rPr>
    </w:lvl>
    <w:lvl w:ilvl="2" w:tplc="08A8993C">
      <w:start w:val="1"/>
      <w:numFmt w:val="bullet"/>
      <w:lvlText w:val="•"/>
      <w:lvlJc w:val="left"/>
      <w:pPr>
        <w:ind w:left="2668" w:hanging="348"/>
      </w:pPr>
      <w:rPr>
        <w:rFonts w:hint="default"/>
      </w:rPr>
    </w:lvl>
    <w:lvl w:ilvl="3" w:tplc="21F043F6">
      <w:start w:val="1"/>
      <w:numFmt w:val="bullet"/>
      <w:lvlText w:val="•"/>
      <w:lvlJc w:val="left"/>
      <w:pPr>
        <w:ind w:left="3582" w:hanging="348"/>
      </w:pPr>
      <w:rPr>
        <w:rFonts w:hint="default"/>
      </w:rPr>
    </w:lvl>
    <w:lvl w:ilvl="4" w:tplc="B68A77AE">
      <w:start w:val="1"/>
      <w:numFmt w:val="bullet"/>
      <w:lvlText w:val="•"/>
      <w:lvlJc w:val="left"/>
      <w:pPr>
        <w:ind w:left="4496" w:hanging="348"/>
      </w:pPr>
      <w:rPr>
        <w:rFonts w:hint="default"/>
      </w:rPr>
    </w:lvl>
    <w:lvl w:ilvl="5" w:tplc="C3F0678E">
      <w:start w:val="1"/>
      <w:numFmt w:val="bullet"/>
      <w:lvlText w:val="•"/>
      <w:lvlJc w:val="left"/>
      <w:pPr>
        <w:ind w:left="5410" w:hanging="348"/>
      </w:pPr>
      <w:rPr>
        <w:rFonts w:hint="default"/>
      </w:rPr>
    </w:lvl>
    <w:lvl w:ilvl="6" w:tplc="0EF67698">
      <w:start w:val="1"/>
      <w:numFmt w:val="bullet"/>
      <w:lvlText w:val="•"/>
      <w:lvlJc w:val="left"/>
      <w:pPr>
        <w:ind w:left="6324" w:hanging="348"/>
      </w:pPr>
      <w:rPr>
        <w:rFonts w:hint="default"/>
      </w:rPr>
    </w:lvl>
    <w:lvl w:ilvl="7" w:tplc="097E6096">
      <w:start w:val="1"/>
      <w:numFmt w:val="bullet"/>
      <w:lvlText w:val="•"/>
      <w:lvlJc w:val="left"/>
      <w:pPr>
        <w:ind w:left="7238" w:hanging="348"/>
      </w:pPr>
      <w:rPr>
        <w:rFonts w:hint="default"/>
      </w:rPr>
    </w:lvl>
    <w:lvl w:ilvl="8" w:tplc="DEFE4C60">
      <w:start w:val="1"/>
      <w:numFmt w:val="bullet"/>
      <w:lvlText w:val="•"/>
      <w:lvlJc w:val="left"/>
      <w:pPr>
        <w:ind w:left="8152" w:hanging="348"/>
      </w:pPr>
      <w:rPr>
        <w:rFonts w:hint="default"/>
      </w:rPr>
    </w:lvl>
  </w:abstractNum>
  <w:abstractNum w:abstractNumId="1" w15:restartNumberingAfterBreak="0">
    <w:nsid w:val="2D5C6B38"/>
    <w:multiLevelType w:val="hybridMultilevel"/>
    <w:tmpl w:val="695A2B82"/>
    <w:lvl w:ilvl="0" w:tplc="7766E424">
      <w:start w:val="1"/>
      <w:numFmt w:val="bullet"/>
      <w:lvlText w:val=""/>
      <w:lvlJc w:val="left"/>
      <w:pPr>
        <w:ind w:left="1297" w:hanging="360"/>
      </w:pPr>
      <w:rPr>
        <w:rFonts w:ascii="Wingdings" w:hAnsi="Wingdings" w:hint="default"/>
        <w:b/>
        <w:i w:val="0"/>
        <w:color w:val="auto"/>
        <w:sz w:val="22"/>
        <w:szCs w:val="22"/>
      </w:rPr>
    </w:lvl>
    <w:lvl w:ilvl="1" w:tplc="04100003" w:tentative="1">
      <w:start w:val="1"/>
      <w:numFmt w:val="bullet"/>
      <w:lvlText w:val="o"/>
      <w:lvlJc w:val="left"/>
      <w:pPr>
        <w:ind w:left="2017" w:hanging="360"/>
      </w:pPr>
      <w:rPr>
        <w:rFonts w:ascii="Courier New" w:hAnsi="Courier New" w:cs="Courier New" w:hint="default"/>
      </w:rPr>
    </w:lvl>
    <w:lvl w:ilvl="2" w:tplc="04100005" w:tentative="1">
      <w:start w:val="1"/>
      <w:numFmt w:val="bullet"/>
      <w:lvlText w:val=""/>
      <w:lvlJc w:val="left"/>
      <w:pPr>
        <w:ind w:left="2737" w:hanging="360"/>
      </w:pPr>
      <w:rPr>
        <w:rFonts w:ascii="Wingdings" w:hAnsi="Wingdings" w:hint="default"/>
      </w:rPr>
    </w:lvl>
    <w:lvl w:ilvl="3" w:tplc="04100001" w:tentative="1">
      <w:start w:val="1"/>
      <w:numFmt w:val="bullet"/>
      <w:lvlText w:val=""/>
      <w:lvlJc w:val="left"/>
      <w:pPr>
        <w:ind w:left="3457" w:hanging="360"/>
      </w:pPr>
      <w:rPr>
        <w:rFonts w:ascii="Symbol" w:hAnsi="Symbol" w:hint="default"/>
      </w:rPr>
    </w:lvl>
    <w:lvl w:ilvl="4" w:tplc="04100003" w:tentative="1">
      <w:start w:val="1"/>
      <w:numFmt w:val="bullet"/>
      <w:lvlText w:val="o"/>
      <w:lvlJc w:val="left"/>
      <w:pPr>
        <w:ind w:left="4177" w:hanging="360"/>
      </w:pPr>
      <w:rPr>
        <w:rFonts w:ascii="Courier New" w:hAnsi="Courier New" w:cs="Courier New" w:hint="default"/>
      </w:rPr>
    </w:lvl>
    <w:lvl w:ilvl="5" w:tplc="04100005" w:tentative="1">
      <w:start w:val="1"/>
      <w:numFmt w:val="bullet"/>
      <w:lvlText w:val=""/>
      <w:lvlJc w:val="left"/>
      <w:pPr>
        <w:ind w:left="4897" w:hanging="360"/>
      </w:pPr>
      <w:rPr>
        <w:rFonts w:ascii="Wingdings" w:hAnsi="Wingdings" w:hint="default"/>
      </w:rPr>
    </w:lvl>
    <w:lvl w:ilvl="6" w:tplc="04100001" w:tentative="1">
      <w:start w:val="1"/>
      <w:numFmt w:val="bullet"/>
      <w:lvlText w:val=""/>
      <w:lvlJc w:val="left"/>
      <w:pPr>
        <w:ind w:left="5617" w:hanging="360"/>
      </w:pPr>
      <w:rPr>
        <w:rFonts w:ascii="Symbol" w:hAnsi="Symbol" w:hint="default"/>
      </w:rPr>
    </w:lvl>
    <w:lvl w:ilvl="7" w:tplc="04100003" w:tentative="1">
      <w:start w:val="1"/>
      <w:numFmt w:val="bullet"/>
      <w:lvlText w:val="o"/>
      <w:lvlJc w:val="left"/>
      <w:pPr>
        <w:ind w:left="6337" w:hanging="360"/>
      </w:pPr>
      <w:rPr>
        <w:rFonts w:ascii="Courier New" w:hAnsi="Courier New" w:cs="Courier New" w:hint="default"/>
      </w:rPr>
    </w:lvl>
    <w:lvl w:ilvl="8" w:tplc="04100005" w:tentative="1">
      <w:start w:val="1"/>
      <w:numFmt w:val="bullet"/>
      <w:lvlText w:val=""/>
      <w:lvlJc w:val="left"/>
      <w:pPr>
        <w:ind w:left="7057" w:hanging="360"/>
      </w:pPr>
      <w:rPr>
        <w:rFonts w:ascii="Wingdings" w:hAnsi="Wingdings" w:hint="default"/>
      </w:rPr>
    </w:lvl>
  </w:abstractNum>
  <w:abstractNum w:abstractNumId="2" w15:restartNumberingAfterBreak="0">
    <w:nsid w:val="356823C4"/>
    <w:multiLevelType w:val="hybridMultilevel"/>
    <w:tmpl w:val="82CE8790"/>
    <w:lvl w:ilvl="0" w:tplc="7766E424">
      <w:start w:val="1"/>
      <w:numFmt w:val="bullet"/>
      <w:lvlText w:val=""/>
      <w:lvlJc w:val="left"/>
      <w:pPr>
        <w:ind w:left="720" w:hanging="360"/>
      </w:pPr>
      <w:rPr>
        <w:rFonts w:ascii="Wingdings" w:hAnsi="Wingdings" w:hint="default"/>
        <w:b/>
        <w:i w:val="0"/>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3355C6"/>
    <w:multiLevelType w:val="hybridMultilevel"/>
    <w:tmpl w:val="86281282"/>
    <w:lvl w:ilvl="0" w:tplc="04100017">
      <w:start w:val="1"/>
      <w:numFmt w:val="lowerLetter"/>
      <w:lvlText w:val="%1)"/>
      <w:lvlJc w:val="left"/>
      <w:pPr>
        <w:ind w:left="937" w:hanging="360"/>
      </w:pPr>
    </w:lvl>
    <w:lvl w:ilvl="1" w:tplc="04100019" w:tentative="1">
      <w:start w:val="1"/>
      <w:numFmt w:val="lowerLetter"/>
      <w:lvlText w:val="%2."/>
      <w:lvlJc w:val="left"/>
      <w:pPr>
        <w:ind w:left="1657" w:hanging="360"/>
      </w:pPr>
    </w:lvl>
    <w:lvl w:ilvl="2" w:tplc="0410001B" w:tentative="1">
      <w:start w:val="1"/>
      <w:numFmt w:val="lowerRoman"/>
      <w:lvlText w:val="%3."/>
      <w:lvlJc w:val="right"/>
      <w:pPr>
        <w:ind w:left="2377" w:hanging="180"/>
      </w:pPr>
    </w:lvl>
    <w:lvl w:ilvl="3" w:tplc="0410000F" w:tentative="1">
      <w:start w:val="1"/>
      <w:numFmt w:val="decimal"/>
      <w:lvlText w:val="%4."/>
      <w:lvlJc w:val="left"/>
      <w:pPr>
        <w:ind w:left="3097" w:hanging="360"/>
      </w:pPr>
    </w:lvl>
    <w:lvl w:ilvl="4" w:tplc="04100019" w:tentative="1">
      <w:start w:val="1"/>
      <w:numFmt w:val="lowerLetter"/>
      <w:lvlText w:val="%5."/>
      <w:lvlJc w:val="left"/>
      <w:pPr>
        <w:ind w:left="3817" w:hanging="360"/>
      </w:pPr>
    </w:lvl>
    <w:lvl w:ilvl="5" w:tplc="0410001B" w:tentative="1">
      <w:start w:val="1"/>
      <w:numFmt w:val="lowerRoman"/>
      <w:lvlText w:val="%6."/>
      <w:lvlJc w:val="right"/>
      <w:pPr>
        <w:ind w:left="4537" w:hanging="180"/>
      </w:pPr>
    </w:lvl>
    <w:lvl w:ilvl="6" w:tplc="0410000F" w:tentative="1">
      <w:start w:val="1"/>
      <w:numFmt w:val="decimal"/>
      <w:lvlText w:val="%7."/>
      <w:lvlJc w:val="left"/>
      <w:pPr>
        <w:ind w:left="5257" w:hanging="360"/>
      </w:pPr>
    </w:lvl>
    <w:lvl w:ilvl="7" w:tplc="04100019" w:tentative="1">
      <w:start w:val="1"/>
      <w:numFmt w:val="lowerLetter"/>
      <w:lvlText w:val="%8."/>
      <w:lvlJc w:val="left"/>
      <w:pPr>
        <w:ind w:left="5977" w:hanging="360"/>
      </w:pPr>
    </w:lvl>
    <w:lvl w:ilvl="8" w:tplc="0410001B" w:tentative="1">
      <w:start w:val="1"/>
      <w:numFmt w:val="lowerRoman"/>
      <w:lvlText w:val="%9."/>
      <w:lvlJc w:val="right"/>
      <w:pPr>
        <w:ind w:left="6697" w:hanging="180"/>
      </w:pPr>
    </w:lvl>
  </w:abstractNum>
  <w:abstractNum w:abstractNumId="4" w15:restartNumberingAfterBreak="0">
    <w:nsid w:val="3F8342D0"/>
    <w:multiLevelType w:val="hybridMultilevel"/>
    <w:tmpl w:val="AB2C349E"/>
    <w:lvl w:ilvl="0" w:tplc="E5047C1E">
      <w:start w:val="1"/>
      <w:numFmt w:val="bullet"/>
      <w:lvlText w:val=""/>
      <w:lvlJc w:val="left"/>
      <w:pPr>
        <w:ind w:left="854" w:hanging="341"/>
      </w:pPr>
      <w:rPr>
        <w:rFonts w:ascii="Wingdings" w:eastAsia="Wingdings" w:hAnsi="Wingdings" w:hint="default"/>
        <w:w w:val="100"/>
        <w:sz w:val="22"/>
        <w:szCs w:val="22"/>
      </w:rPr>
    </w:lvl>
    <w:lvl w:ilvl="1" w:tplc="0F7AFB7A">
      <w:start w:val="1"/>
      <w:numFmt w:val="bullet"/>
      <w:lvlText w:val="•"/>
      <w:lvlJc w:val="left"/>
      <w:pPr>
        <w:ind w:left="1772" w:hanging="341"/>
      </w:pPr>
      <w:rPr>
        <w:rFonts w:hint="default"/>
      </w:rPr>
    </w:lvl>
    <w:lvl w:ilvl="2" w:tplc="0E5E71AC">
      <w:start w:val="1"/>
      <w:numFmt w:val="bullet"/>
      <w:lvlText w:val="•"/>
      <w:lvlJc w:val="left"/>
      <w:pPr>
        <w:ind w:left="2684" w:hanging="341"/>
      </w:pPr>
      <w:rPr>
        <w:rFonts w:hint="default"/>
      </w:rPr>
    </w:lvl>
    <w:lvl w:ilvl="3" w:tplc="3AB49930">
      <w:start w:val="1"/>
      <w:numFmt w:val="bullet"/>
      <w:lvlText w:val="•"/>
      <w:lvlJc w:val="left"/>
      <w:pPr>
        <w:ind w:left="3596" w:hanging="341"/>
      </w:pPr>
      <w:rPr>
        <w:rFonts w:hint="default"/>
      </w:rPr>
    </w:lvl>
    <w:lvl w:ilvl="4" w:tplc="30E64E90">
      <w:start w:val="1"/>
      <w:numFmt w:val="bullet"/>
      <w:lvlText w:val="•"/>
      <w:lvlJc w:val="left"/>
      <w:pPr>
        <w:ind w:left="4508" w:hanging="341"/>
      </w:pPr>
      <w:rPr>
        <w:rFonts w:hint="default"/>
      </w:rPr>
    </w:lvl>
    <w:lvl w:ilvl="5" w:tplc="6E6E11B6">
      <w:start w:val="1"/>
      <w:numFmt w:val="bullet"/>
      <w:lvlText w:val="•"/>
      <w:lvlJc w:val="left"/>
      <w:pPr>
        <w:ind w:left="5420" w:hanging="341"/>
      </w:pPr>
      <w:rPr>
        <w:rFonts w:hint="default"/>
      </w:rPr>
    </w:lvl>
    <w:lvl w:ilvl="6" w:tplc="C1EAD13E">
      <w:start w:val="1"/>
      <w:numFmt w:val="bullet"/>
      <w:lvlText w:val="•"/>
      <w:lvlJc w:val="left"/>
      <w:pPr>
        <w:ind w:left="6332" w:hanging="341"/>
      </w:pPr>
      <w:rPr>
        <w:rFonts w:hint="default"/>
      </w:rPr>
    </w:lvl>
    <w:lvl w:ilvl="7" w:tplc="B38EED1A">
      <w:start w:val="1"/>
      <w:numFmt w:val="bullet"/>
      <w:lvlText w:val="•"/>
      <w:lvlJc w:val="left"/>
      <w:pPr>
        <w:ind w:left="7244" w:hanging="341"/>
      </w:pPr>
      <w:rPr>
        <w:rFonts w:hint="default"/>
      </w:rPr>
    </w:lvl>
    <w:lvl w:ilvl="8" w:tplc="94D073E6">
      <w:start w:val="1"/>
      <w:numFmt w:val="bullet"/>
      <w:lvlText w:val="•"/>
      <w:lvlJc w:val="left"/>
      <w:pPr>
        <w:ind w:left="8156" w:hanging="341"/>
      </w:pPr>
      <w:rPr>
        <w:rFonts w:hint="default"/>
      </w:rPr>
    </w:lvl>
  </w:abstractNum>
  <w:abstractNum w:abstractNumId="5" w15:restartNumberingAfterBreak="0">
    <w:nsid w:val="44221FE4"/>
    <w:multiLevelType w:val="hybridMultilevel"/>
    <w:tmpl w:val="447CAD70"/>
    <w:lvl w:ilvl="0" w:tplc="7766E424">
      <w:start w:val="1"/>
      <w:numFmt w:val="bullet"/>
      <w:lvlText w:val=""/>
      <w:lvlJc w:val="left"/>
      <w:pPr>
        <w:ind w:left="720" w:hanging="360"/>
      </w:pPr>
      <w:rPr>
        <w:rFonts w:ascii="Wingdings" w:hAnsi="Wingdings" w:hint="default"/>
        <w:b/>
        <w:i w:val="0"/>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6C7334"/>
    <w:multiLevelType w:val="hybridMultilevel"/>
    <w:tmpl w:val="CDF8414E"/>
    <w:lvl w:ilvl="0" w:tplc="A678EFC8">
      <w:start w:val="1"/>
      <w:numFmt w:val="bullet"/>
      <w:lvlText w:val=""/>
      <w:lvlJc w:val="left"/>
      <w:pPr>
        <w:ind w:left="954" w:hanging="341"/>
      </w:pPr>
      <w:rPr>
        <w:rFonts w:ascii="Symbol" w:eastAsia="Symbol" w:hAnsi="Symbol" w:hint="default"/>
        <w:w w:val="100"/>
      </w:rPr>
    </w:lvl>
    <w:lvl w:ilvl="1" w:tplc="7CC2A09A">
      <w:start w:val="1"/>
      <w:numFmt w:val="bullet"/>
      <w:lvlText w:val=""/>
      <w:lvlJc w:val="left"/>
      <w:pPr>
        <w:ind w:left="1494" w:hanging="315"/>
      </w:pPr>
      <w:rPr>
        <w:rFonts w:ascii="Wingdings" w:eastAsia="Wingdings" w:hAnsi="Wingdings" w:hint="default"/>
        <w:w w:val="100"/>
      </w:rPr>
    </w:lvl>
    <w:lvl w:ilvl="2" w:tplc="D9E47DC4">
      <w:start w:val="1"/>
      <w:numFmt w:val="bullet"/>
      <w:lvlText w:val="•"/>
      <w:lvlJc w:val="left"/>
      <w:pPr>
        <w:ind w:left="2466" w:hanging="315"/>
      </w:pPr>
      <w:rPr>
        <w:rFonts w:hint="default"/>
      </w:rPr>
    </w:lvl>
    <w:lvl w:ilvl="3" w:tplc="3998FF38">
      <w:start w:val="1"/>
      <w:numFmt w:val="bullet"/>
      <w:lvlText w:val="•"/>
      <w:lvlJc w:val="left"/>
      <w:pPr>
        <w:ind w:left="3433" w:hanging="315"/>
      </w:pPr>
      <w:rPr>
        <w:rFonts w:hint="default"/>
      </w:rPr>
    </w:lvl>
    <w:lvl w:ilvl="4" w:tplc="8E560B1E">
      <w:start w:val="1"/>
      <w:numFmt w:val="bullet"/>
      <w:lvlText w:val="•"/>
      <w:lvlJc w:val="left"/>
      <w:pPr>
        <w:ind w:left="4400" w:hanging="315"/>
      </w:pPr>
      <w:rPr>
        <w:rFonts w:hint="default"/>
      </w:rPr>
    </w:lvl>
    <w:lvl w:ilvl="5" w:tplc="BB24E518">
      <w:start w:val="1"/>
      <w:numFmt w:val="bullet"/>
      <w:lvlText w:val="•"/>
      <w:lvlJc w:val="left"/>
      <w:pPr>
        <w:ind w:left="5366" w:hanging="315"/>
      </w:pPr>
      <w:rPr>
        <w:rFonts w:hint="default"/>
      </w:rPr>
    </w:lvl>
    <w:lvl w:ilvl="6" w:tplc="7D16425A">
      <w:start w:val="1"/>
      <w:numFmt w:val="bullet"/>
      <w:lvlText w:val="•"/>
      <w:lvlJc w:val="left"/>
      <w:pPr>
        <w:ind w:left="6333" w:hanging="315"/>
      </w:pPr>
      <w:rPr>
        <w:rFonts w:hint="default"/>
      </w:rPr>
    </w:lvl>
    <w:lvl w:ilvl="7" w:tplc="CCB4D1FE">
      <w:start w:val="1"/>
      <w:numFmt w:val="bullet"/>
      <w:lvlText w:val="•"/>
      <w:lvlJc w:val="left"/>
      <w:pPr>
        <w:ind w:left="7300" w:hanging="315"/>
      </w:pPr>
      <w:rPr>
        <w:rFonts w:hint="default"/>
      </w:rPr>
    </w:lvl>
    <w:lvl w:ilvl="8" w:tplc="B96AA2EE">
      <w:start w:val="1"/>
      <w:numFmt w:val="bullet"/>
      <w:lvlText w:val="•"/>
      <w:lvlJc w:val="left"/>
      <w:pPr>
        <w:ind w:left="8266" w:hanging="315"/>
      </w:pPr>
      <w:rPr>
        <w:rFonts w:hint="default"/>
      </w:rPr>
    </w:lvl>
  </w:abstractNum>
  <w:abstractNum w:abstractNumId="7" w15:restartNumberingAfterBreak="0">
    <w:nsid w:val="47B110E9"/>
    <w:multiLevelType w:val="hybridMultilevel"/>
    <w:tmpl w:val="C8AAC080"/>
    <w:lvl w:ilvl="0" w:tplc="9DC4D09E">
      <w:start w:val="1"/>
      <w:numFmt w:val="bullet"/>
      <w:lvlText w:val=""/>
      <w:lvlJc w:val="left"/>
      <w:pPr>
        <w:ind w:left="644" w:hanging="360"/>
      </w:pPr>
      <w:rPr>
        <w:rFonts w:ascii="Symbol" w:eastAsia="Symbol" w:hAnsi="Symbol" w:hint="default"/>
        <w:w w:val="99"/>
        <w:sz w:val="24"/>
        <w:szCs w:val="24"/>
      </w:rPr>
    </w:lvl>
    <w:lvl w:ilvl="1" w:tplc="DE7CD496">
      <w:start w:val="1"/>
      <w:numFmt w:val="bullet"/>
      <w:lvlText w:val=""/>
      <w:lvlJc w:val="left"/>
      <w:pPr>
        <w:ind w:left="1278" w:hanging="360"/>
      </w:pPr>
      <w:rPr>
        <w:rFonts w:ascii="Wingdings" w:eastAsia="Wingdings" w:hAnsi="Wingdings" w:hint="default"/>
        <w:w w:val="100"/>
        <w:sz w:val="22"/>
        <w:szCs w:val="22"/>
      </w:rPr>
    </w:lvl>
    <w:lvl w:ilvl="2" w:tplc="38A0A8CC">
      <w:start w:val="1"/>
      <w:numFmt w:val="bullet"/>
      <w:lvlText w:val="•"/>
      <w:lvlJc w:val="left"/>
      <w:pPr>
        <w:ind w:left="2271" w:hanging="360"/>
      </w:pPr>
      <w:rPr>
        <w:rFonts w:hint="default"/>
      </w:rPr>
    </w:lvl>
    <w:lvl w:ilvl="3" w:tplc="34A64B42">
      <w:start w:val="1"/>
      <w:numFmt w:val="bullet"/>
      <w:lvlText w:val="•"/>
      <w:lvlJc w:val="left"/>
      <w:pPr>
        <w:ind w:left="3262" w:hanging="360"/>
      </w:pPr>
      <w:rPr>
        <w:rFonts w:hint="default"/>
      </w:rPr>
    </w:lvl>
    <w:lvl w:ilvl="4" w:tplc="9DFC44CA">
      <w:start w:val="1"/>
      <w:numFmt w:val="bullet"/>
      <w:lvlText w:val="•"/>
      <w:lvlJc w:val="left"/>
      <w:pPr>
        <w:ind w:left="4253" w:hanging="360"/>
      </w:pPr>
      <w:rPr>
        <w:rFonts w:hint="default"/>
      </w:rPr>
    </w:lvl>
    <w:lvl w:ilvl="5" w:tplc="8394601C">
      <w:start w:val="1"/>
      <w:numFmt w:val="bullet"/>
      <w:lvlText w:val="•"/>
      <w:lvlJc w:val="left"/>
      <w:pPr>
        <w:ind w:left="5244" w:hanging="360"/>
      </w:pPr>
      <w:rPr>
        <w:rFonts w:hint="default"/>
      </w:rPr>
    </w:lvl>
    <w:lvl w:ilvl="6" w:tplc="7FA42B82">
      <w:start w:val="1"/>
      <w:numFmt w:val="bullet"/>
      <w:lvlText w:val="•"/>
      <w:lvlJc w:val="left"/>
      <w:pPr>
        <w:ind w:left="6235" w:hanging="360"/>
      </w:pPr>
      <w:rPr>
        <w:rFonts w:hint="default"/>
      </w:rPr>
    </w:lvl>
    <w:lvl w:ilvl="7" w:tplc="8F4848F8">
      <w:start w:val="1"/>
      <w:numFmt w:val="bullet"/>
      <w:lvlText w:val="•"/>
      <w:lvlJc w:val="left"/>
      <w:pPr>
        <w:ind w:left="7226" w:hanging="360"/>
      </w:pPr>
      <w:rPr>
        <w:rFonts w:hint="default"/>
      </w:rPr>
    </w:lvl>
    <w:lvl w:ilvl="8" w:tplc="DDB0259E">
      <w:start w:val="1"/>
      <w:numFmt w:val="bullet"/>
      <w:lvlText w:val="•"/>
      <w:lvlJc w:val="left"/>
      <w:pPr>
        <w:ind w:left="8217" w:hanging="360"/>
      </w:pPr>
      <w:rPr>
        <w:rFonts w:hint="default"/>
      </w:rPr>
    </w:lvl>
  </w:abstractNum>
  <w:abstractNum w:abstractNumId="8" w15:restartNumberingAfterBreak="0">
    <w:nsid w:val="4AF562F1"/>
    <w:multiLevelType w:val="hybridMultilevel"/>
    <w:tmpl w:val="0C1C0B5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6123DB"/>
    <w:multiLevelType w:val="hybridMultilevel"/>
    <w:tmpl w:val="7B169A5C"/>
    <w:lvl w:ilvl="0" w:tplc="04100001">
      <w:start w:val="1"/>
      <w:numFmt w:val="bullet"/>
      <w:lvlText w:val=""/>
      <w:lvlJc w:val="left"/>
      <w:pPr>
        <w:ind w:left="937" w:hanging="360"/>
      </w:pPr>
      <w:rPr>
        <w:rFonts w:ascii="Symbol" w:hAnsi="Symbol" w:hint="default"/>
      </w:rPr>
    </w:lvl>
    <w:lvl w:ilvl="1" w:tplc="04100003" w:tentative="1">
      <w:start w:val="1"/>
      <w:numFmt w:val="bullet"/>
      <w:lvlText w:val="o"/>
      <w:lvlJc w:val="left"/>
      <w:pPr>
        <w:ind w:left="1657" w:hanging="360"/>
      </w:pPr>
      <w:rPr>
        <w:rFonts w:ascii="Courier New" w:hAnsi="Courier New" w:cs="Courier New" w:hint="default"/>
      </w:rPr>
    </w:lvl>
    <w:lvl w:ilvl="2" w:tplc="04100005" w:tentative="1">
      <w:start w:val="1"/>
      <w:numFmt w:val="bullet"/>
      <w:lvlText w:val=""/>
      <w:lvlJc w:val="left"/>
      <w:pPr>
        <w:ind w:left="2377" w:hanging="360"/>
      </w:pPr>
      <w:rPr>
        <w:rFonts w:ascii="Wingdings" w:hAnsi="Wingdings" w:hint="default"/>
      </w:rPr>
    </w:lvl>
    <w:lvl w:ilvl="3" w:tplc="04100001" w:tentative="1">
      <w:start w:val="1"/>
      <w:numFmt w:val="bullet"/>
      <w:lvlText w:val=""/>
      <w:lvlJc w:val="left"/>
      <w:pPr>
        <w:ind w:left="3097" w:hanging="360"/>
      </w:pPr>
      <w:rPr>
        <w:rFonts w:ascii="Symbol" w:hAnsi="Symbol" w:hint="default"/>
      </w:rPr>
    </w:lvl>
    <w:lvl w:ilvl="4" w:tplc="04100003" w:tentative="1">
      <w:start w:val="1"/>
      <w:numFmt w:val="bullet"/>
      <w:lvlText w:val="o"/>
      <w:lvlJc w:val="left"/>
      <w:pPr>
        <w:ind w:left="3817" w:hanging="360"/>
      </w:pPr>
      <w:rPr>
        <w:rFonts w:ascii="Courier New" w:hAnsi="Courier New" w:cs="Courier New" w:hint="default"/>
      </w:rPr>
    </w:lvl>
    <w:lvl w:ilvl="5" w:tplc="04100005" w:tentative="1">
      <w:start w:val="1"/>
      <w:numFmt w:val="bullet"/>
      <w:lvlText w:val=""/>
      <w:lvlJc w:val="left"/>
      <w:pPr>
        <w:ind w:left="4537" w:hanging="360"/>
      </w:pPr>
      <w:rPr>
        <w:rFonts w:ascii="Wingdings" w:hAnsi="Wingdings" w:hint="default"/>
      </w:rPr>
    </w:lvl>
    <w:lvl w:ilvl="6" w:tplc="04100001" w:tentative="1">
      <w:start w:val="1"/>
      <w:numFmt w:val="bullet"/>
      <w:lvlText w:val=""/>
      <w:lvlJc w:val="left"/>
      <w:pPr>
        <w:ind w:left="5257" w:hanging="360"/>
      </w:pPr>
      <w:rPr>
        <w:rFonts w:ascii="Symbol" w:hAnsi="Symbol" w:hint="default"/>
      </w:rPr>
    </w:lvl>
    <w:lvl w:ilvl="7" w:tplc="04100003" w:tentative="1">
      <w:start w:val="1"/>
      <w:numFmt w:val="bullet"/>
      <w:lvlText w:val="o"/>
      <w:lvlJc w:val="left"/>
      <w:pPr>
        <w:ind w:left="5977" w:hanging="360"/>
      </w:pPr>
      <w:rPr>
        <w:rFonts w:ascii="Courier New" w:hAnsi="Courier New" w:cs="Courier New" w:hint="default"/>
      </w:rPr>
    </w:lvl>
    <w:lvl w:ilvl="8" w:tplc="04100005" w:tentative="1">
      <w:start w:val="1"/>
      <w:numFmt w:val="bullet"/>
      <w:lvlText w:val=""/>
      <w:lvlJc w:val="left"/>
      <w:pPr>
        <w:ind w:left="6697" w:hanging="360"/>
      </w:pPr>
      <w:rPr>
        <w:rFonts w:ascii="Wingdings" w:hAnsi="Wingdings" w:hint="default"/>
      </w:rPr>
    </w:lvl>
  </w:abstractNum>
  <w:abstractNum w:abstractNumId="10" w15:restartNumberingAfterBreak="0">
    <w:nsid w:val="529868EE"/>
    <w:multiLevelType w:val="hybridMultilevel"/>
    <w:tmpl w:val="F0161BD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0833C2"/>
    <w:multiLevelType w:val="hybridMultilevel"/>
    <w:tmpl w:val="B0D0A4B0"/>
    <w:lvl w:ilvl="0" w:tplc="91D897E8">
      <w:start w:val="1"/>
      <w:numFmt w:val="bullet"/>
      <w:lvlText w:val=""/>
      <w:lvlJc w:val="left"/>
      <w:pPr>
        <w:ind w:left="954" w:hanging="341"/>
      </w:pPr>
      <w:rPr>
        <w:rFonts w:ascii="Wingdings" w:eastAsia="Wingdings" w:hAnsi="Wingdings" w:hint="default"/>
        <w:w w:val="100"/>
        <w:sz w:val="22"/>
        <w:szCs w:val="22"/>
      </w:rPr>
    </w:lvl>
    <w:lvl w:ilvl="1" w:tplc="21C85F26">
      <w:start w:val="1"/>
      <w:numFmt w:val="bullet"/>
      <w:lvlText w:val="•"/>
      <w:lvlJc w:val="left"/>
      <w:pPr>
        <w:ind w:left="1884" w:hanging="341"/>
      </w:pPr>
      <w:rPr>
        <w:rFonts w:hint="default"/>
      </w:rPr>
    </w:lvl>
    <w:lvl w:ilvl="2" w:tplc="D070ED44">
      <w:start w:val="1"/>
      <w:numFmt w:val="bullet"/>
      <w:lvlText w:val="•"/>
      <w:lvlJc w:val="left"/>
      <w:pPr>
        <w:ind w:left="2808" w:hanging="341"/>
      </w:pPr>
      <w:rPr>
        <w:rFonts w:hint="default"/>
      </w:rPr>
    </w:lvl>
    <w:lvl w:ilvl="3" w:tplc="F8CEADC6">
      <w:start w:val="1"/>
      <w:numFmt w:val="bullet"/>
      <w:lvlText w:val="•"/>
      <w:lvlJc w:val="left"/>
      <w:pPr>
        <w:ind w:left="3732" w:hanging="341"/>
      </w:pPr>
      <w:rPr>
        <w:rFonts w:hint="default"/>
      </w:rPr>
    </w:lvl>
    <w:lvl w:ilvl="4" w:tplc="2472A0F4">
      <w:start w:val="1"/>
      <w:numFmt w:val="bullet"/>
      <w:lvlText w:val="•"/>
      <w:lvlJc w:val="left"/>
      <w:pPr>
        <w:ind w:left="4656" w:hanging="341"/>
      </w:pPr>
      <w:rPr>
        <w:rFonts w:hint="default"/>
      </w:rPr>
    </w:lvl>
    <w:lvl w:ilvl="5" w:tplc="230A8ED8">
      <w:start w:val="1"/>
      <w:numFmt w:val="bullet"/>
      <w:lvlText w:val="•"/>
      <w:lvlJc w:val="left"/>
      <w:pPr>
        <w:ind w:left="5580" w:hanging="341"/>
      </w:pPr>
      <w:rPr>
        <w:rFonts w:hint="default"/>
      </w:rPr>
    </w:lvl>
    <w:lvl w:ilvl="6" w:tplc="6CD24E44">
      <w:start w:val="1"/>
      <w:numFmt w:val="bullet"/>
      <w:lvlText w:val="•"/>
      <w:lvlJc w:val="left"/>
      <w:pPr>
        <w:ind w:left="6504" w:hanging="341"/>
      </w:pPr>
      <w:rPr>
        <w:rFonts w:hint="default"/>
      </w:rPr>
    </w:lvl>
    <w:lvl w:ilvl="7" w:tplc="03D439B4">
      <w:start w:val="1"/>
      <w:numFmt w:val="bullet"/>
      <w:lvlText w:val="•"/>
      <w:lvlJc w:val="left"/>
      <w:pPr>
        <w:ind w:left="7428" w:hanging="341"/>
      </w:pPr>
      <w:rPr>
        <w:rFonts w:hint="default"/>
      </w:rPr>
    </w:lvl>
    <w:lvl w:ilvl="8" w:tplc="06EE3C32">
      <w:start w:val="1"/>
      <w:numFmt w:val="bullet"/>
      <w:lvlText w:val="•"/>
      <w:lvlJc w:val="left"/>
      <w:pPr>
        <w:ind w:left="8352" w:hanging="341"/>
      </w:pPr>
      <w:rPr>
        <w:rFonts w:hint="default"/>
      </w:rPr>
    </w:lvl>
  </w:abstractNum>
  <w:abstractNum w:abstractNumId="12" w15:restartNumberingAfterBreak="0">
    <w:nsid w:val="561F1DDF"/>
    <w:multiLevelType w:val="hybridMultilevel"/>
    <w:tmpl w:val="77184020"/>
    <w:lvl w:ilvl="0" w:tplc="7766E424">
      <w:start w:val="1"/>
      <w:numFmt w:val="bullet"/>
      <w:lvlText w:val=""/>
      <w:lvlJc w:val="left"/>
      <w:pPr>
        <w:ind w:left="720" w:hanging="360"/>
      </w:pPr>
      <w:rPr>
        <w:rFonts w:ascii="Wingdings" w:hAnsi="Wingdings" w:hint="default"/>
        <w:b/>
        <w:i w:val="0"/>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0B75E4"/>
    <w:multiLevelType w:val="hybridMultilevel"/>
    <w:tmpl w:val="E85A51A8"/>
    <w:lvl w:ilvl="0" w:tplc="0410000B">
      <w:start w:val="1"/>
      <w:numFmt w:val="bullet"/>
      <w:lvlText w:val=""/>
      <w:lvlJc w:val="left"/>
      <w:pPr>
        <w:ind w:left="937" w:hanging="360"/>
      </w:pPr>
      <w:rPr>
        <w:rFonts w:ascii="Wingdings" w:hAnsi="Wingdings" w:hint="default"/>
      </w:rPr>
    </w:lvl>
    <w:lvl w:ilvl="1" w:tplc="04100003" w:tentative="1">
      <w:start w:val="1"/>
      <w:numFmt w:val="bullet"/>
      <w:lvlText w:val="o"/>
      <w:lvlJc w:val="left"/>
      <w:pPr>
        <w:ind w:left="1657" w:hanging="360"/>
      </w:pPr>
      <w:rPr>
        <w:rFonts w:ascii="Courier New" w:hAnsi="Courier New" w:cs="Courier New" w:hint="default"/>
      </w:rPr>
    </w:lvl>
    <w:lvl w:ilvl="2" w:tplc="04100005" w:tentative="1">
      <w:start w:val="1"/>
      <w:numFmt w:val="bullet"/>
      <w:lvlText w:val=""/>
      <w:lvlJc w:val="left"/>
      <w:pPr>
        <w:ind w:left="2377" w:hanging="360"/>
      </w:pPr>
      <w:rPr>
        <w:rFonts w:ascii="Wingdings" w:hAnsi="Wingdings" w:hint="default"/>
      </w:rPr>
    </w:lvl>
    <w:lvl w:ilvl="3" w:tplc="04100001" w:tentative="1">
      <w:start w:val="1"/>
      <w:numFmt w:val="bullet"/>
      <w:lvlText w:val=""/>
      <w:lvlJc w:val="left"/>
      <w:pPr>
        <w:ind w:left="3097" w:hanging="360"/>
      </w:pPr>
      <w:rPr>
        <w:rFonts w:ascii="Symbol" w:hAnsi="Symbol" w:hint="default"/>
      </w:rPr>
    </w:lvl>
    <w:lvl w:ilvl="4" w:tplc="04100003" w:tentative="1">
      <w:start w:val="1"/>
      <w:numFmt w:val="bullet"/>
      <w:lvlText w:val="o"/>
      <w:lvlJc w:val="left"/>
      <w:pPr>
        <w:ind w:left="3817" w:hanging="360"/>
      </w:pPr>
      <w:rPr>
        <w:rFonts w:ascii="Courier New" w:hAnsi="Courier New" w:cs="Courier New" w:hint="default"/>
      </w:rPr>
    </w:lvl>
    <w:lvl w:ilvl="5" w:tplc="04100005" w:tentative="1">
      <w:start w:val="1"/>
      <w:numFmt w:val="bullet"/>
      <w:lvlText w:val=""/>
      <w:lvlJc w:val="left"/>
      <w:pPr>
        <w:ind w:left="4537" w:hanging="360"/>
      </w:pPr>
      <w:rPr>
        <w:rFonts w:ascii="Wingdings" w:hAnsi="Wingdings" w:hint="default"/>
      </w:rPr>
    </w:lvl>
    <w:lvl w:ilvl="6" w:tplc="04100001" w:tentative="1">
      <w:start w:val="1"/>
      <w:numFmt w:val="bullet"/>
      <w:lvlText w:val=""/>
      <w:lvlJc w:val="left"/>
      <w:pPr>
        <w:ind w:left="5257" w:hanging="360"/>
      </w:pPr>
      <w:rPr>
        <w:rFonts w:ascii="Symbol" w:hAnsi="Symbol" w:hint="default"/>
      </w:rPr>
    </w:lvl>
    <w:lvl w:ilvl="7" w:tplc="04100003" w:tentative="1">
      <w:start w:val="1"/>
      <w:numFmt w:val="bullet"/>
      <w:lvlText w:val="o"/>
      <w:lvlJc w:val="left"/>
      <w:pPr>
        <w:ind w:left="5977" w:hanging="360"/>
      </w:pPr>
      <w:rPr>
        <w:rFonts w:ascii="Courier New" w:hAnsi="Courier New" w:cs="Courier New" w:hint="default"/>
      </w:rPr>
    </w:lvl>
    <w:lvl w:ilvl="8" w:tplc="04100005" w:tentative="1">
      <w:start w:val="1"/>
      <w:numFmt w:val="bullet"/>
      <w:lvlText w:val=""/>
      <w:lvlJc w:val="left"/>
      <w:pPr>
        <w:ind w:left="6697" w:hanging="360"/>
      </w:pPr>
      <w:rPr>
        <w:rFonts w:ascii="Wingdings" w:hAnsi="Wingdings" w:hint="default"/>
      </w:rPr>
    </w:lvl>
  </w:abstractNum>
  <w:abstractNum w:abstractNumId="14" w15:restartNumberingAfterBreak="0">
    <w:nsid w:val="602D6FE2"/>
    <w:multiLevelType w:val="hybridMultilevel"/>
    <w:tmpl w:val="5C6C1876"/>
    <w:lvl w:ilvl="0" w:tplc="354CF1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60F1361"/>
    <w:multiLevelType w:val="hybridMultilevel"/>
    <w:tmpl w:val="32FAE80E"/>
    <w:lvl w:ilvl="0" w:tplc="FF7840CE">
      <w:start w:val="1"/>
      <w:numFmt w:val="bullet"/>
      <w:lvlText w:val=""/>
      <w:lvlJc w:val="left"/>
      <w:pPr>
        <w:ind w:left="974" w:hanging="396"/>
      </w:pPr>
      <w:rPr>
        <w:rFonts w:ascii="Wingdings" w:eastAsia="Wingdings" w:hAnsi="Wingdings" w:hint="default"/>
        <w:w w:val="100"/>
        <w:sz w:val="22"/>
        <w:szCs w:val="22"/>
      </w:rPr>
    </w:lvl>
    <w:lvl w:ilvl="1" w:tplc="790635F6">
      <w:start w:val="1"/>
      <w:numFmt w:val="bullet"/>
      <w:lvlText w:val="•"/>
      <w:lvlJc w:val="left"/>
      <w:pPr>
        <w:ind w:left="1904" w:hanging="396"/>
      </w:pPr>
      <w:rPr>
        <w:rFonts w:hint="default"/>
      </w:rPr>
    </w:lvl>
    <w:lvl w:ilvl="2" w:tplc="9AB0B6D8">
      <w:start w:val="1"/>
      <w:numFmt w:val="bullet"/>
      <w:lvlText w:val="•"/>
      <w:lvlJc w:val="left"/>
      <w:pPr>
        <w:ind w:left="2828" w:hanging="396"/>
      </w:pPr>
      <w:rPr>
        <w:rFonts w:hint="default"/>
      </w:rPr>
    </w:lvl>
    <w:lvl w:ilvl="3" w:tplc="2A8EDA98">
      <w:start w:val="1"/>
      <w:numFmt w:val="bullet"/>
      <w:lvlText w:val="•"/>
      <w:lvlJc w:val="left"/>
      <w:pPr>
        <w:ind w:left="3752" w:hanging="396"/>
      </w:pPr>
      <w:rPr>
        <w:rFonts w:hint="default"/>
      </w:rPr>
    </w:lvl>
    <w:lvl w:ilvl="4" w:tplc="893070B0">
      <w:start w:val="1"/>
      <w:numFmt w:val="bullet"/>
      <w:lvlText w:val="•"/>
      <w:lvlJc w:val="left"/>
      <w:pPr>
        <w:ind w:left="4676" w:hanging="396"/>
      </w:pPr>
      <w:rPr>
        <w:rFonts w:hint="default"/>
      </w:rPr>
    </w:lvl>
    <w:lvl w:ilvl="5" w:tplc="7C32FCAA">
      <w:start w:val="1"/>
      <w:numFmt w:val="bullet"/>
      <w:lvlText w:val="•"/>
      <w:lvlJc w:val="left"/>
      <w:pPr>
        <w:ind w:left="5600" w:hanging="396"/>
      </w:pPr>
      <w:rPr>
        <w:rFonts w:hint="default"/>
      </w:rPr>
    </w:lvl>
    <w:lvl w:ilvl="6" w:tplc="B1326542">
      <w:start w:val="1"/>
      <w:numFmt w:val="bullet"/>
      <w:lvlText w:val="•"/>
      <w:lvlJc w:val="left"/>
      <w:pPr>
        <w:ind w:left="6524" w:hanging="396"/>
      </w:pPr>
      <w:rPr>
        <w:rFonts w:hint="default"/>
      </w:rPr>
    </w:lvl>
    <w:lvl w:ilvl="7" w:tplc="2C262A1C">
      <w:start w:val="1"/>
      <w:numFmt w:val="bullet"/>
      <w:lvlText w:val="•"/>
      <w:lvlJc w:val="left"/>
      <w:pPr>
        <w:ind w:left="7448" w:hanging="396"/>
      </w:pPr>
      <w:rPr>
        <w:rFonts w:hint="default"/>
      </w:rPr>
    </w:lvl>
    <w:lvl w:ilvl="8" w:tplc="DD6CF4C6">
      <w:start w:val="1"/>
      <w:numFmt w:val="bullet"/>
      <w:lvlText w:val="•"/>
      <w:lvlJc w:val="left"/>
      <w:pPr>
        <w:ind w:left="8372" w:hanging="396"/>
      </w:pPr>
      <w:rPr>
        <w:rFonts w:hint="default"/>
      </w:rPr>
    </w:lvl>
  </w:abstractNum>
  <w:abstractNum w:abstractNumId="16" w15:restartNumberingAfterBreak="0">
    <w:nsid w:val="6A714BFA"/>
    <w:multiLevelType w:val="hybridMultilevel"/>
    <w:tmpl w:val="DDC6B41C"/>
    <w:lvl w:ilvl="0" w:tplc="0410000B">
      <w:start w:val="1"/>
      <w:numFmt w:val="bullet"/>
      <w:lvlText w:val=""/>
      <w:lvlJc w:val="left"/>
      <w:pPr>
        <w:ind w:left="937" w:hanging="360"/>
      </w:pPr>
      <w:rPr>
        <w:rFonts w:ascii="Wingdings" w:hAnsi="Wingdings" w:hint="default"/>
      </w:rPr>
    </w:lvl>
    <w:lvl w:ilvl="1" w:tplc="04100003" w:tentative="1">
      <w:start w:val="1"/>
      <w:numFmt w:val="bullet"/>
      <w:lvlText w:val="o"/>
      <w:lvlJc w:val="left"/>
      <w:pPr>
        <w:ind w:left="1657" w:hanging="360"/>
      </w:pPr>
      <w:rPr>
        <w:rFonts w:ascii="Courier New" w:hAnsi="Courier New" w:cs="Courier New" w:hint="default"/>
      </w:rPr>
    </w:lvl>
    <w:lvl w:ilvl="2" w:tplc="04100005" w:tentative="1">
      <w:start w:val="1"/>
      <w:numFmt w:val="bullet"/>
      <w:lvlText w:val=""/>
      <w:lvlJc w:val="left"/>
      <w:pPr>
        <w:ind w:left="2377" w:hanging="360"/>
      </w:pPr>
      <w:rPr>
        <w:rFonts w:ascii="Wingdings" w:hAnsi="Wingdings" w:hint="default"/>
      </w:rPr>
    </w:lvl>
    <w:lvl w:ilvl="3" w:tplc="04100001" w:tentative="1">
      <w:start w:val="1"/>
      <w:numFmt w:val="bullet"/>
      <w:lvlText w:val=""/>
      <w:lvlJc w:val="left"/>
      <w:pPr>
        <w:ind w:left="3097" w:hanging="360"/>
      </w:pPr>
      <w:rPr>
        <w:rFonts w:ascii="Symbol" w:hAnsi="Symbol" w:hint="default"/>
      </w:rPr>
    </w:lvl>
    <w:lvl w:ilvl="4" w:tplc="04100003" w:tentative="1">
      <w:start w:val="1"/>
      <w:numFmt w:val="bullet"/>
      <w:lvlText w:val="o"/>
      <w:lvlJc w:val="left"/>
      <w:pPr>
        <w:ind w:left="3817" w:hanging="360"/>
      </w:pPr>
      <w:rPr>
        <w:rFonts w:ascii="Courier New" w:hAnsi="Courier New" w:cs="Courier New" w:hint="default"/>
      </w:rPr>
    </w:lvl>
    <w:lvl w:ilvl="5" w:tplc="04100005" w:tentative="1">
      <w:start w:val="1"/>
      <w:numFmt w:val="bullet"/>
      <w:lvlText w:val=""/>
      <w:lvlJc w:val="left"/>
      <w:pPr>
        <w:ind w:left="4537" w:hanging="360"/>
      </w:pPr>
      <w:rPr>
        <w:rFonts w:ascii="Wingdings" w:hAnsi="Wingdings" w:hint="default"/>
      </w:rPr>
    </w:lvl>
    <w:lvl w:ilvl="6" w:tplc="04100001" w:tentative="1">
      <w:start w:val="1"/>
      <w:numFmt w:val="bullet"/>
      <w:lvlText w:val=""/>
      <w:lvlJc w:val="left"/>
      <w:pPr>
        <w:ind w:left="5257" w:hanging="360"/>
      </w:pPr>
      <w:rPr>
        <w:rFonts w:ascii="Symbol" w:hAnsi="Symbol" w:hint="default"/>
      </w:rPr>
    </w:lvl>
    <w:lvl w:ilvl="7" w:tplc="04100003" w:tentative="1">
      <w:start w:val="1"/>
      <w:numFmt w:val="bullet"/>
      <w:lvlText w:val="o"/>
      <w:lvlJc w:val="left"/>
      <w:pPr>
        <w:ind w:left="5977" w:hanging="360"/>
      </w:pPr>
      <w:rPr>
        <w:rFonts w:ascii="Courier New" w:hAnsi="Courier New" w:cs="Courier New" w:hint="default"/>
      </w:rPr>
    </w:lvl>
    <w:lvl w:ilvl="8" w:tplc="04100005" w:tentative="1">
      <w:start w:val="1"/>
      <w:numFmt w:val="bullet"/>
      <w:lvlText w:val=""/>
      <w:lvlJc w:val="left"/>
      <w:pPr>
        <w:ind w:left="6697" w:hanging="360"/>
      </w:pPr>
      <w:rPr>
        <w:rFonts w:ascii="Wingdings" w:hAnsi="Wingdings" w:hint="default"/>
      </w:rPr>
    </w:lvl>
  </w:abstractNum>
  <w:abstractNum w:abstractNumId="17" w15:restartNumberingAfterBreak="0">
    <w:nsid w:val="6AD12162"/>
    <w:multiLevelType w:val="hybridMultilevel"/>
    <w:tmpl w:val="EA9A9DCE"/>
    <w:lvl w:ilvl="0" w:tplc="6DE69EBA">
      <w:start w:val="1"/>
      <w:numFmt w:val="bullet"/>
      <w:lvlText w:val=""/>
      <w:lvlJc w:val="left"/>
      <w:pPr>
        <w:ind w:left="837" w:hanging="348"/>
      </w:pPr>
      <w:rPr>
        <w:rFonts w:ascii="Wingdings" w:eastAsia="Wingdings" w:hAnsi="Wingdings" w:hint="default"/>
        <w:w w:val="100"/>
        <w:sz w:val="22"/>
        <w:szCs w:val="22"/>
      </w:rPr>
    </w:lvl>
    <w:lvl w:ilvl="1" w:tplc="CDB8A19A">
      <w:start w:val="1"/>
      <w:numFmt w:val="bullet"/>
      <w:lvlText w:val="•"/>
      <w:lvlJc w:val="left"/>
      <w:pPr>
        <w:ind w:left="1754" w:hanging="348"/>
      </w:pPr>
      <w:rPr>
        <w:rFonts w:hint="default"/>
      </w:rPr>
    </w:lvl>
    <w:lvl w:ilvl="2" w:tplc="050CFA4E">
      <w:start w:val="1"/>
      <w:numFmt w:val="bullet"/>
      <w:lvlText w:val="•"/>
      <w:lvlJc w:val="left"/>
      <w:pPr>
        <w:ind w:left="2668" w:hanging="348"/>
      </w:pPr>
      <w:rPr>
        <w:rFonts w:hint="default"/>
      </w:rPr>
    </w:lvl>
    <w:lvl w:ilvl="3" w:tplc="3DEE5CE2">
      <w:start w:val="1"/>
      <w:numFmt w:val="bullet"/>
      <w:lvlText w:val="•"/>
      <w:lvlJc w:val="left"/>
      <w:pPr>
        <w:ind w:left="3582" w:hanging="348"/>
      </w:pPr>
      <w:rPr>
        <w:rFonts w:hint="default"/>
      </w:rPr>
    </w:lvl>
    <w:lvl w:ilvl="4" w:tplc="CCA217CC">
      <w:start w:val="1"/>
      <w:numFmt w:val="bullet"/>
      <w:lvlText w:val="•"/>
      <w:lvlJc w:val="left"/>
      <w:pPr>
        <w:ind w:left="4496" w:hanging="348"/>
      </w:pPr>
      <w:rPr>
        <w:rFonts w:hint="default"/>
      </w:rPr>
    </w:lvl>
    <w:lvl w:ilvl="5" w:tplc="4770063C">
      <w:start w:val="1"/>
      <w:numFmt w:val="bullet"/>
      <w:lvlText w:val="•"/>
      <w:lvlJc w:val="left"/>
      <w:pPr>
        <w:ind w:left="5410" w:hanging="348"/>
      </w:pPr>
      <w:rPr>
        <w:rFonts w:hint="default"/>
      </w:rPr>
    </w:lvl>
    <w:lvl w:ilvl="6" w:tplc="96A84C8C">
      <w:start w:val="1"/>
      <w:numFmt w:val="bullet"/>
      <w:lvlText w:val="•"/>
      <w:lvlJc w:val="left"/>
      <w:pPr>
        <w:ind w:left="6324" w:hanging="348"/>
      </w:pPr>
      <w:rPr>
        <w:rFonts w:hint="default"/>
      </w:rPr>
    </w:lvl>
    <w:lvl w:ilvl="7" w:tplc="271CCA22">
      <w:start w:val="1"/>
      <w:numFmt w:val="bullet"/>
      <w:lvlText w:val="•"/>
      <w:lvlJc w:val="left"/>
      <w:pPr>
        <w:ind w:left="7238" w:hanging="348"/>
      </w:pPr>
      <w:rPr>
        <w:rFonts w:hint="default"/>
      </w:rPr>
    </w:lvl>
    <w:lvl w:ilvl="8" w:tplc="06484A7C">
      <w:start w:val="1"/>
      <w:numFmt w:val="bullet"/>
      <w:lvlText w:val="•"/>
      <w:lvlJc w:val="left"/>
      <w:pPr>
        <w:ind w:left="8152" w:hanging="348"/>
      </w:pPr>
      <w:rPr>
        <w:rFonts w:hint="default"/>
      </w:rPr>
    </w:lvl>
  </w:abstractNum>
  <w:abstractNum w:abstractNumId="18" w15:restartNumberingAfterBreak="0">
    <w:nsid w:val="6E020317"/>
    <w:multiLevelType w:val="hybridMultilevel"/>
    <w:tmpl w:val="8A681A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A61F1"/>
    <w:multiLevelType w:val="hybridMultilevel"/>
    <w:tmpl w:val="5CF0F6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15:restartNumberingAfterBreak="0">
    <w:nsid w:val="766E2068"/>
    <w:multiLevelType w:val="hybridMultilevel"/>
    <w:tmpl w:val="E37CA5E8"/>
    <w:lvl w:ilvl="0" w:tplc="3000F6A4">
      <w:start w:val="1"/>
      <w:numFmt w:val="bullet"/>
      <w:lvlText w:val=""/>
      <w:lvlJc w:val="left"/>
      <w:pPr>
        <w:ind w:left="996" w:hanging="360"/>
      </w:pPr>
      <w:rPr>
        <w:rFonts w:ascii="Symbol" w:hAnsi="Symbol" w:hint="default"/>
        <w:b/>
        <w:i w:val="0"/>
        <w:color w:val="auto"/>
        <w:sz w:val="28"/>
        <w:szCs w:val="28"/>
      </w:rPr>
    </w:lvl>
    <w:lvl w:ilvl="1" w:tplc="04100003" w:tentative="1">
      <w:start w:val="1"/>
      <w:numFmt w:val="bullet"/>
      <w:lvlText w:val="o"/>
      <w:lvlJc w:val="left"/>
      <w:pPr>
        <w:ind w:left="1716" w:hanging="360"/>
      </w:pPr>
      <w:rPr>
        <w:rFonts w:ascii="Courier New" w:hAnsi="Courier New" w:cs="Courier New" w:hint="default"/>
      </w:rPr>
    </w:lvl>
    <w:lvl w:ilvl="2" w:tplc="04100005" w:tentative="1">
      <w:start w:val="1"/>
      <w:numFmt w:val="bullet"/>
      <w:lvlText w:val=""/>
      <w:lvlJc w:val="left"/>
      <w:pPr>
        <w:ind w:left="2436" w:hanging="360"/>
      </w:pPr>
      <w:rPr>
        <w:rFonts w:ascii="Wingdings" w:hAnsi="Wingdings" w:hint="default"/>
      </w:rPr>
    </w:lvl>
    <w:lvl w:ilvl="3" w:tplc="04100001" w:tentative="1">
      <w:start w:val="1"/>
      <w:numFmt w:val="bullet"/>
      <w:lvlText w:val=""/>
      <w:lvlJc w:val="left"/>
      <w:pPr>
        <w:ind w:left="3156" w:hanging="360"/>
      </w:pPr>
      <w:rPr>
        <w:rFonts w:ascii="Symbol" w:hAnsi="Symbol" w:hint="default"/>
      </w:rPr>
    </w:lvl>
    <w:lvl w:ilvl="4" w:tplc="04100003" w:tentative="1">
      <w:start w:val="1"/>
      <w:numFmt w:val="bullet"/>
      <w:lvlText w:val="o"/>
      <w:lvlJc w:val="left"/>
      <w:pPr>
        <w:ind w:left="3876" w:hanging="360"/>
      </w:pPr>
      <w:rPr>
        <w:rFonts w:ascii="Courier New" w:hAnsi="Courier New" w:cs="Courier New" w:hint="default"/>
      </w:rPr>
    </w:lvl>
    <w:lvl w:ilvl="5" w:tplc="04100005" w:tentative="1">
      <w:start w:val="1"/>
      <w:numFmt w:val="bullet"/>
      <w:lvlText w:val=""/>
      <w:lvlJc w:val="left"/>
      <w:pPr>
        <w:ind w:left="4596" w:hanging="360"/>
      </w:pPr>
      <w:rPr>
        <w:rFonts w:ascii="Wingdings" w:hAnsi="Wingdings" w:hint="default"/>
      </w:rPr>
    </w:lvl>
    <w:lvl w:ilvl="6" w:tplc="04100001" w:tentative="1">
      <w:start w:val="1"/>
      <w:numFmt w:val="bullet"/>
      <w:lvlText w:val=""/>
      <w:lvlJc w:val="left"/>
      <w:pPr>
        <w:ind w:left="5316" w:hanging="360"/>
      </w:pPr>
      <w:rPr>
        <w:rFonts w:ascii="Symbol" w:hAnsi="Symbol" w:hint="default"/>
      </w:rPr>
    </w:lvl>
    <w:lvl w:ilvl="7" w:tplc="04100003" w:tentative="1">
      <w:start w:val="1"/>
      <w:numFmt w:val="bullet"/>
      <w:lvlText w:val="o"/>
      <w:lvlJc w:val="left"/>
      <w:pPr>
        <w:ind w:left="6036" w:hanging="360"/>
      </w:pPr>
      <w:rPr>
        <w:rFonts w:ascii="Courier New" w:hAnsi="Courier New" w:cs="Courier New" w:hint="default"/>
      </w:rPr>
    </w:lvl>
    <w:lvl w:ilvl="8" w:tplc="04100005" w:tentative="1">
      <w:start w:val="1"/>
      <w:numFmt w:val="bullet"/>
      <w:lvlText w:val=""/>
      <w:lvlJc w:val="left"/>
      <w:pPr>
        <w:ind w:left="6756" w:hanging="360"/>
      </w:pPr>
      <w:rPr>
        <w:rFonts w:ascii="Wingdings" w:hAnsi="Wingdings" w:hint="default"/>
      </w:rPr>
    </w:lvl>
  </w:abstractNum>
  <w:abstractNum w:abstractNumId="21" w15:restartNumberingAfterBreak="0">
    <w:nsid w:val="7AC10C86"/>
    <w:multiLevelType w:val="hybridMultilevel"/>
    <w:tmpl w:val="4EF4549E"/>
    <w:lvl w:ilvl="0" w:tplc="A99063D4">
      <w:start w:val="1"/>
      <w:numFmt w:val="bullet"/>
      <w:lvlText w:val=""/>
      <w:lvlJc w:val="left"/>
      <w:pPr>
        <w:ind w:left="937" w:hanging="348"/>
      </w:pPr>
      <w:rPr>
        <w:rFonts w:ascii="Wingdings" w:eastAsia="Wingdings" w:hAnsi="Wingdings" w:hint="default"/>
        <w:w w:val="100"/>
        <w:sz w:val="22"/>
        <w:szCs w:val="22"/>
      </w:rPr>
    </w:lvl>
    <w:lvl w:ilvl="1" w:tplc="122216FA">
      <w:start w:val="1"/>
      <w:numFmt w:val="bullet"/>
      <w:lvlText w:val=""/>
      <w:lvlJc w:val="left"/>
      <w:pPr>
        <w:ind w:left="1069" w:hanging="360"/>
      </w:pPr>
      <w:rPr>
        <w:rFonts w:ascii="Wingdings" w:eastAsia="Wingdings" w:hAnsi="Wingdings" w:hint="default"/>
        <w:w w:val="100"/>
        <w:sz w:val="22"/>
        <w:szCs w:val="22"/>
      </w:rPr>
    </w:lvl>
    <w:lvl w:ilvl="2" w:tplc="EA66EE0A">
      <w:start w:val="1"/>
      <w:numFmt w:val="bullet"/>
      <w:lvlText w:val="•"/>
      <w:lvlJc w:val="left"/>
      <w:pPr>
        <w:ind w:left="2075" w:hanging="360"/>
      </w:pPr>
      <w:rPr>
        <w:rFonts w:hint="default"/>
      </w:rPr>
    </w:lvl>
    <w:lvl w:ilvl="3" w:tplc="74BA7EB0">
      <w:start w:val="1"/>
      <w:numFmt w:val="bullet"/>
      <w:lvlText w:val="•"/>
      <w:lvlJc w:val="left"/>
      <w:pPr>
        <w:ind w:left="3091" w:hanging="360"/>
      </w:pPr>
      <w:rPr>
        <w:rFonts w:hint="default"/>
      </w:rPr>
    </w:lvl>
    <w:lvl w:ilvl="4" w:tplc="AF606900">
      <w:start w:val="1"/>
      <w:numFmt w:val="bullet"/>
      <w:lvlText w:val="•"/>
      <w:lvlJc w:val="left"/>
      <w:pPr>
        <w:ind w:left="4106" w:hanging="360"/>
      </w:pPr>
      <w:rPr>
        <w:rFonts w:hint="default"/>
      </w:rPr>
    </w:lvl>
    <w:lvl w:ilvl="5" w:tplc="B51696A6">
      <w:start w:val="1"/>
      <w:numFmt w:val="bullet"/>
      <w:lvlText w:val="•"/>
      <w:lvlJc w:val="left"/>
      <w:pPr>
        <w:ind w:left="5122" w:hanging="360"/>
      </w:pPr>
      <w:rPr>
        <w:rFonts w:hint="default"/>
      </w:rPr>
    </w:lvl>
    <w:lvl w:ilvl="6" w:tplc="C1FC688C">
      <w:start w:val="1"/>
      <w:numFmt w:val="bullet"/>
      <w:lvlText w:val="•"/>
      <w:lvlJc w:val="left"/>
      <w:pPr>
        <w:ind w:left="6137" w:hanging="360"/>
      </w:pPr>
      <w:rPr>
        <w:rFonts w:hint="default"/>
      </w:rPr>
    </w:lvl>
    <w:lvl w:ilvl="7" w:tplc="40FA43E8">
      <w:start w:val="1"/>
      <w:numFmt w:val="bullet"/>
      <w:lvlText w:val="•"/>
      <w:lvlJc w:val="left"/>
      <w:pPr>
        <w:ind w:left="7153" w:hanging="360"/>
      </w:pPr>
      <w:rPr>
        <w:rFonts w:hint="default"/>
      </w:rPr>
    </w:lvl>
    <w:lvl w:ilvl="8" w:tplc="8F3A4C74">
      <w:start w:val="1"/>
      <w:numFmt w:val="bullet"/>
      <w:lvlText w:val="•"/>
      <w:lvlJc w:val="left"/>
      <w:pPr>
        <w:ind w:left="8168" w:hanging="360"/>
      </w:pPr>
      <w:rPr>
        <w:rFonts w:hint="default"/>
      </w:rPr>
    </w:lvl>
  </w:abstractNum>
  <w:num w:numId="1">
    <w:abstractNumId w:val="14"/>
  </w:num>
  <w:num w:numId="2">
    <w:abstractNumId w:val="6"/>
  </w:num>
  <w:num w:numId="3">
    <w:abstractNumId w:val="7"/>
  </w:num>
  <w:num w:numId="4">
    <w:abstractNumId w:val="21"/>
  </w:num>
  <w:num w:numId="5">
    <w:abstractNumId w:val="17"/>
  </w:num>
  <w:num w:numId="6">
    <w:abstractNumId w:val="0"/>
  </w:num>
  <w:num w:numId="7">
    <w:abstractNumId w:val="15"/>
  </w:num>
  <w:num w:numId="8">
    <w:abstractNumId w:val="11"/>
  </w:num>
  <w:num w:numId="9">
    <w:abstractNumId w:val="4"/>
  </w:num>
  <w:num w:numId="10">
    <w:abstractNumId w:val="16"/>
  </w:num>
  <w:num w:numId="11">
    <w:abstractNumId w:val="13"/>
  </w:num>
  <w:num w:numId="12">
    <w:abstractNumId w:val="20"/>
  </w:num>
  <w:num w:numId="13">
    <w:abstractNumId w:val="1"/>
  </w:num>
  <w:num w:numId="14">
    <w:abstractNumId w:val="3"/>
  </w:num>
  <w:num w:numId="15">
    <w:abstractNumId w:val="9"/>
  </w:num>
  <w:num w:numId="16">
    <w:abstractNumId w:val="19"/>
  </w:num>
  <w:num w:numId="17">
    <w:abstractNumId w:val="2"/>
  </w:num>
  <w:num w:numId="18">
    <w:abstractNumId w:val="12"/>
  </w:num>
  <w:num w:numId="19">
    <w:abstractNumId w:val="5"/>
  </w:num>
  <w:num w:numId="20">
    <w:abstractNumId w:val="18"/>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0A"/>
    <w:rsid w:val="000012DB"/>
    <w:rsid w:val="00002EBC"/>
    <w:rsid w:val="0001377D"/>
    <w:rsid w:val="00034194"/>
    <w:rsid w:val="00043532"/>
    <w:rsid w:val="00044C9E"/>
    <w:rsid w:val="00056448"/>
    <w:rsid w:val="000637C0"/>
    <w:rsid w:val="000750EF"/>
    <w:rsid w:val="000761D7"/>
    <w:rsid w:val="00080976"/>
    <w:rsid w:val="00083612"/>
    <w:rsid w:val="00083C41"/>
    <w:rsid w:val="00085D93"/>
    <w:rsid w:val="00086A19"/>
    <w:rsid w:val="00097576"/>
    <w:rsid w:val="000A28D1"/>
    <w:rsid w:val="000A6E89"/>
    <w:rsid w:val="000B74D7"/>
    <w:rsid w:val="000C2FC6"/>
    <w:rsid w:val="000C4D26"/>
    <w:rsid w:val="000C7754"/>
    <w:rsid w:val="000C7857"/>
    <w:rsid w:val="000F4962"/>
    <w:rsid w:val="001048B4"/>
    <w:rsid w:val="00111CC4"/>
    <w:rsid w:val="001203DF"/>
    <w:rsid w:val="001336A3"/>
    <w:rsid w:val="00133ADE"/>
    <w:rsid w:val="001364FD"/>
    <w:rsid w:val="00147A54"/>
    <w:rsid w:val="00147A7C"/>
    <w:rsid w:val="00172E9D"/>
    <w:rsid w:val="0017329B"/>
    <w:rsid w:val="00174A36"/>
    <w:rsid w:val="001767AF"/>
    <w:rsid w:val="00177D79"/>
    <w:rsid w:val="00180ABC"/>
    <w:rsid w:val="0018371D"/>
    <w:rsid w:val="00187A39"/>
    <w:rsid w:val="001B30FE"/>
    <w:rsid w:val="001B7891"/>
    <w:rsid w:val="001C2AEB"/>
    <w:rsid w:val="001E7519"/>
    <w:rsid w:val="001F6435"/>
    <w:rsid w:val="001F6C8B"/>
    <w:rsid w:val="00206D11"/>
    <w:rsid w:val="00214AA7"/>
    <w:rsid w:val="002243F9"/>
    <w:rsid w:val="00230098"/>
    <w:rsid w:val="002313E0"/>
    <w:rsid w:val="0023182C"/>
    <w:rsid w:val="002324BC"/>
    <w:rsid w:val="00236EF9"/>
    <w:rsid w:val="00244B2F"/>
    <w:rsid w:val="00252512"/>
    <w:rsid w:val="002526C4"/>
    <w:rsid w:val="0027667A"/>
    <w:rsid w:val="00287E00"/>
    <w:rsid w:val="00292DA1"/>
    <w:rsid w:val="00295289"/>
    <w:rsid w:val="002A392F"/>
    <w:rsid w:val="002A4654"/>
    <w:rsid w:val="002B14D3"/>
    <w:rsid w:val="002B546F"/>
    <w:rsid w:val="002B596A"/>
    <w:rsid w:val="002B759F"/>
    <w:rsid w:val="002B7856"/>
    <w:rsid w:val="002D5CD8"/>
    <w:rsid w:val="002E4E41"/>
    <w:rsid w:val="002F249A"/>
    <w:rsid w:val="002F6196"/>
    <w:rsid w:val="003172DC"/>
    <w:rsid w:val="0032087E"/>
    <w:rsid w:val="00322E25"/>
    <w:rsid w:val="003347EF"/>
    <w:rsid w:val="003356FA"/>
    <w:rsid w:val="00350C78"/>
    <w:rsid w:val="00351F6A"/>
    <w:rsid w:val="003529F4"/>
    <w:rsid w:val="00353638"/>
    <w:rsid w:val="003546B5"/>
    <w:rsid w:val="003640CF"/>
    <w:rsid w:val="003668D6"/>
    <w:rsid w:val="00372682"/>
    <w:rsid w:val="00375653"/>
    <w:rsid w:val="00382173"/>
    <w:rsid w:val="00387FAF"/>
    <w:rsid w:val="003A5AD3"/>
    <w:rsid w:val="003D12C8"/>
    <w:rsid w:val="003D1442"/>
    <w:rsid w:val="003E2893"/>
    <w:rsid w:val="003E5B55"/>
    <w:rsid w:val="003F39DF"/>
    <w:rsid w:val="003F6D1A"/>
    <w:rsid w:val="00402B58"/>
    <w:rsid w:val="00411445"/>
    <w:rsid w:val="00414E13"/>
    <w:rsid w:val="00415741"/>
    <w:rsid w:val="004169AA"/>
    <w:rsid w:val="00424DC7"/>
    <w:rsid w:val="00437AEF"/>
    <w:rsid w:val="00441E76"/>
    <w:rsid w:val="0044216E"/>
    <w:rsid w:val="004455D6"/>
    <w:rsid w:val="00457614"/>
    <w:rsid w:val="00457A32"/>
    <w:rsid w:val="00463A40"/>
    <w:rsid w:val="00476209"/>
    <w:rsid w:val="00482667"/>
    <w:rsid w:val="00491786"/>
    <w:rsid w:val="004A01AC"/>
    <w:rsid w:val="004B5AF9"/>
    <w:rsid w:val="004D031D"/>
    <w:rsid w:val="004D3253"/>
    <w:rsid w:val="004E13EB"/>
    <w:rsid w:val="004E782C"/>
    <w:rsid w:val="0051013F"/>
    <w:rsid w:val="00572C0C"/>
    <w:rsid w:val="005741FD"/>
    <w:rsid w:val="00575DD6"/>
    <w:rsid w:val="005761A3"/>
    <w:rsid w:val="0057693C"/>
    <w:rsid w:val="00592B4E"/>
    <w:rsid w:val="00592C1F"/>
    <w:rsid w:val="005A19CA"/>
    <w:rsid w:val="005A3443"/>
    <w:rsid w:val="005B7364"/>
    <w:rsid w:val="005C133D"/>
    <w:rsid w:val="005C3F4C"/>
    <w:rsid w:val="005C4843"/>
    <w:rsid w:val="005D0CDC"/>
    <w:rsid w:val="005E66AC"/>
    <w:rsid w:val="005E6E94"/>
    <w:rsid w:val="005F1833"/>
    <w:rsid w:val="00600BC4"/>
    <w:rsid w:val="00600E04"/>
    <w:rsid w:val="00602FA3"/>
    <w:rsid w:val="006065E1"/>
    <w:rsid w:val="00611952"/>
    <w:rsid w:val="00620D05"/>
    <w:rsid w:val="006268DF"/>
    <w:rsid w:val="006300AE"/>
    <w:rsid w:val="0063025B"/>
    <w:rsid w:val="00632620"/>
    <w:rsid w:val="00633CFE"/>
    <w:rsid w:val="00637F9A"/>
    <w:rsid w:val="00643B52"/>
    <w:rsid w:val="006442E1"/>
    <w:rsid w:val="00652C63"/>
    <w:rsid w:val="00652D1D"/>
    <w:rsid w:val="0066580D"/>
    <w:rsid w:val="00673C93"/>
    <w:rsid w:val="0067652C"/>
    <w:rsid w:val="00676A99"/>
    <w:rsid w:val="00684986"/>
    <w:rsid w:val="006908C7"/>
    <w:rsid w:val="00692FBC"/>
    <w:rsid w:val="006A688C"/>
    <w:rsid w:val="006A778F"/>
    <w:rsid w:val="006B5732"/>
    <w:rsid w:val="006C025B"/>
    <w:rsid w:val="006C1E03"/>
    <w:rsid w:val="006D0CF7"/>
    <w:rsid w:val="006D1D56"/>
    <w:rsid w:val="006D74E8"/>
    <w:rsid w:val="006E0F47"/>
    <w:rsid w:val="006F1369"/>
    <w:rsid w:val="006F209B"/>
    <w:rsid w:val="0071534A"/>
    <w:rsid w:val="00721F7B"/>
    <w:rsid w:val="00723404"/>
    <w:rsid w:val="0073440F"/>
    <w:rsid w:val="0074083D"/>
    <w:rsid w:val="00741A42"/>
    <w:rsid w:val="0074537B"/>
    <w:rsid w:val="00754077"/>
    <w:rsid w:val="007637CE"/>
    <w:rsid w:val="00767E59"/>
    <w:rsid w:val="00774B91"/>
    <w:rsid w:val="00782548"/>
    <w:rsid w:val="00784108"/>
    <w:rsid w:val="00796A05"/>
    <w:rsid w:val="007B1C7A"/>
    <w:rsid w:val="007C39D3"/>
    <w:rsid w:val="007D0ACD"/>
    <w:rsid w:val="007E32EC"/>
    <w:rsid w:val="007F218F"/>
    <w:rsid w:val="00800D24"/>
    <w:rsid w:val="00805EDA"/>
    <w:rsid w:val="00832BB7"/>
    <w:rsid w:val="00844552"/>
    <w:rsid w:val="00850A41"/>
    <w:rsid w:val="00874AA9"/>
    <w:rsid w:val="0088285C"/>
    <w:rsid w:val="00894B30"/>
    <w:rsid w:val="008A3A3C"/>
    <w:rsid w:val="008A6C3D"/>
    <w:rsid w:val="008B1E6D"/>
    <w:rsid w:val="008D423B"/>
    <w:rsid w:val="008E5BDE"/>
    <w:rsid w:val="008F5E91"/>
    <w:rsid w:val="00904350"/>
    <w:rsid w:val="00905953"/>
    <w:rsid w:val="0091303D"/>
    <w:rsid w:val="00922921"/>
    <w:rsid w:val="00922AC6"/>
    <w:rsid w:val="00951458"/>
    <w:rsid w:val="00952CCA"/>
    <w:rsid w:val="009561F3"/>
    <w:rsid w:val="00982956"/>
    <w:rsid w:val="00985072"/>
    <w:rsid w:val="00991D02"/>
    <w:rsid w:val="009A3394"/>
    <w:rsid w:val="009C4FBB"/>
    <w:rsid w:val="009C5451"/>
    <w:rsid w:val="009C7A2E"/>
    <w:rsid w:val="009D40AF"/>
    <w:rsid w:val="009D4EA2"/>
    <w:rsid w:val="009D67AD"/>
    <w:rsid w:val="009E02D0"/>
    <w:rsid w:val="009E39CE"/>
    <w:rsid w:val="009E56FC"/>
    <w:rsid w:val="009E636E"/>
    <w:rsid w:val="009F4D62"/>
    <w:rsid w:val="009F692B"/>
    <w:rsid w:val="00A07D8F"/>
    <w:rsid w:val="00A126F3"/>
    <w:rsid w:val="00A12D70"/>
    <w:rsid w:val="00A14C61"/>
    <w:rsid w:val="00A3014D"/>
    <w:rsid w:val="00A312FF"/>
    <w:rsid w:val="00A354BE"/>
    <w:rsid w:val="00A36F4C"/>
    <w:rsid w:val="00A4452E"/>
    <w:rsid w:val="00A520CD"/>
    <w:rsid w:val="00A66BA3"/>
    <w:rsid w:val="00A72ABF"/>
    <w:rsid w:val="00A750E8"/>
    <w:rsid w:val="00A82BD0"/>
    <w:rsid w:val="00A95154"/>
    <w:rsid w:val="00AC5414"/>
    <w:rsid w:val="00AD3E43"/>
    <w:rsid w:val="00AE739C"/>
    <w:rsid w:val="00B00158"/>
    <w:rsid w:val="00B0283A"/>
    <w:rsid w:val="00B03D58"/>
    <w:rsid w:val="00B13617"/>
    <w:rsid w:val="00B3363A"/>
    <w:rsid w:val="00B568A2"/>
    <w:rsid w:val="00B652EE"/>
    <w:rsid w:val="00B8242F"/>
    <w:rsid w:val="00BD179E"/>
    <w:rsid w:val="00C2067C"/>
    <w:rsid w:val="00C32B20"/>
    <w:rsid w:val="00C36098"/>
    <w:rsid w:val="00C5009A"/>
    <w:rsid w:val="00C516AD"/>
    <w:rsid w:val="00C51B5B"/>
    <w:rsid w:val="00C77511"/>
    <w:rsid w:val="00C77BD1"/>
    <w:rsid w:val="00C8697F"/>
    <w:rsid w:val="00C90159"/>
    <w:rsid w:val="00C9481A"/>
    <w:rsid w:val="00CA5CB8"/>
    <w:rsid w:val="00CA6422"/>
    <w:rsid w:val="00CB49D0"/>
    <w:rsid w:val="00CB7931"/>
    <w:rsid w:val="00CC0659"/>
    <w:rsid w:val="00CD18AF"/>
    <w:rsid w:val="00CD1C46"/>
    <w:rsid w:val="00CE3B0C"/>
    <w:rsid w:val="00CF1E2A"/>
    <w:rsid w:val="00CF47E3"/>
    <w:rsid w:val="00D0458E"/>
    <w:rsid w:val="00D051CF"/>
    <w:rsid w:val="00D05D5E"/>
    <w:rsid w:val="00D1247C"/>
    <w:rsid w:val="00D132BD"/>
    <w:rsid w:val="00D14BF2"/>
    <w:rsid w:val="00D15C3E"/>
    <w:rsid w:val="00D27B4F"/>
    <w:rsid w:val="00D30D30"/>
    <w:rsid w:val="00D408A1"/>
    <w:rsid w:val="00D41F10"/>
    <w:rsid w:val="00D47117"/>
    <w:rsid w:val="00D55BDE"/>
    <w:rsid w:val="00D56A69"/>
    <w:rsid w:val="00D5777A"/>
    <w:rsid w:val="00D60875"/>
    <w:rsid w:val="00D64D12"/>
    <w:rsid w:val="00D71CB7"/>
    <w:rsid w:val="00DA1520"/>
    <w:rsid w:val="00DA20AD"/>
    <w:rsid w:val="00DA383E"/>
    <w:rsid w:val="00DB027E"/>
    <w:rsid w:val="00DB3C4A"/>
    <w:rsid w:val="00DE16D5"/>
    <w:rsid w:val="00DE61F7"/>
    <w:rsid w:val="00DF3618"/>
    <w:rsid w:val="00E01E0F"/>
    <w:rsid w:val="00E02C7F"/>
    <w:rsid w:val="00E0584A"/>
    <w:rsid w:val="00E060E4"/>
    <w:rsid w:val="00E138F4"/>
    <w:rsid w:val="00E16808"/>
    <w:rsid w:val="00E21245"/>
    <w:rsid w:val="00E3364C"/>
    <w:rsid w:val="00E366E6"/>
    <w:rsid w:val="00E4047E"/>
    <w:rsid w:val="00E52A23"/>
    <w:rsid w:val="00E664D7"/>
    <w:rsid w:val="00E6689F"/>
    <w:rsid w:val="00E77700"/>
    <w:rsid w:val="00EA30EA"/>
    <w:rsid w:val="00EB0FCC"/>
    <w:rsid w:val="00EB2896"/>
    <w:rsid w:val="00EB6162"/>
    <w:rsid w:val="00EB73E6"/>
    <w:rsid w:val="00ED0BFD"/>
    <w:rsid w:val="00ED1A68"/>
    <w:rsid w:val="00ED64D5"/>
    <w:rsid w:val="00EE4F42"/>
    <w:rsid w:val="00EE7CB6"/>
    <w:rsid w:val="00F12889"/>
    <w:rsid w:val="00F17E30"/>
    <w:rsid w:val="00F40C07"/>
    <w:rsid w:val="00F435C4"/>
    <w:rsid w:val="00F539D6"/>
    <w:rsid w:val="00F6016D"/>
    <w:rsid w:val="00F609C1"/>
    <w:rsid w:val="00F76125"/>
    <w:rsid w:val="00F7710A"/>
    <w:rsid w:val="00F801EA"/>
    <w:rsid w:val="00F8020A"/>
    <w:rsid w:val="00F81876"/>
    <w:rsid w:val="00F81ACF"/>
    <w:rsid w:val="00F90136"/>
    <w:rsid w:val="00F92D73"/>
    <w:rsid w:val="00FA70EF"/>
    <w:rsid w:val="00FC48F0"/>
    <w:rsid w:val="00FC5452"/>
    <w:rsid w:val="00FF087F"/>
    <w:rsid w:val="00FF7C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A92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3756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2A392F"/>
    <w:pPr>
      <w:widowControl w:val="0"/>
      <w:ind w:left="217"/>
      <w:outlineLvl w:val="1"/>
    </w:pPr>
    <w:rPr>
      <w:rFonts w:ascii="Calibri" w:eastAsia="Calibri" w:hAnsi="Calibri"/>
      <w:b/>
      <w:bCs/>
      <w:sz w:val="28"/>
      <w:szCs w:val="28"/>
      <w:lang w:val="en-US"/>
    </w:rPr>
  </w:style>
  <w:style w:type="paragraph" w:styleId="Titolo3">
    <w:name w:val="heading 3"/>
    <w:basedOn w:val="Normale"/>
    <w:next w:val="Normale"/>
    <w:link w:val="Titolo3Carattere"/>
    <w:uiPriority w:val="9"/>
    <w:unhideWhenUsed/>
    <w:qFormat/>
    <w:rsid w:val="00375653"/>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020A"/>
    <w:pPr>
      <w:tabs>
        <w:tab w:val="center" w:pos="4819"/>
        <w:tab w:val="right" w:pos="9638"/>
      </w:tabs>
    </w:pPr>
  </w:style>
  <w:style w:type="character" w:customStyle="1" w:styleId="IntestazioneCarattere">
    <w:name w:val="Intestazione Carattere"/>
    <w:basedOn w:val="Carpredefinitoparagrafo"/>
    <w:link w:val="Intestazione"/>
    <w:uiPriority w:val="99"/>
    <w:rsid w:val="00F8020A"/>
  </w:style>
  <w:style w:type="paragraph" w:styleId="Pidipagina">
    <w:name w:val="footer"/>
    <w:basedOn w:val="Normale"/>
    <w:link w:val="PidipaginaCarattere"/>
    <w:uiPriority w:val="99"/>
    <w:unhideWhenUsed/>
    <w:rsid w:val="00F8020A"/>
    <w:pPr>
      <w:tabs>
        <w:tab w:val="center" w:pos="4819"/>
        <w:tab w:val="right" w:pos="9638"/>
      </w:tabs>
    </w:pPr>
  </w:style>
  <w:style w:type="character" w:customStyle="1" w:styleId="PidipaginaCarattere">
    <w:name w:val="Piè di pagina Carattere"/>
    <w:basedOn w:val="Carpredefinitoparagrafo"/>
    <w:link w:val="Pidipagina"/>
    <w:uiPriority w:val="99"/>
    <w:rsid w:val="00F8020A"/>
  </w:style>
  <w:style w:type="paragraph" w:styleId="Nessunaspaziatura">
    <w:name w:val="No Spacing"/>
    <w:link w:val="NessunaspaziaturaCarattere"/>
    <w:uiPriority w:val="1"/>
    <w:qFormat/>
    <w:rsid w:val="00D30D30"/>
    <w:rPr>
      <w:rFonts w:eastAsiaTheme="minorEastAsia"/>
      <w:sz w:val="22"/>
      <w:szCs w:val="22"/>
      <w:lang w:val="en-US" w:eastAsia="zh-CN"/>
    </w:rPr>
  </w:style>
  <w:style w:type="character" w:customStyle="1" w:styleId="NessunaspaziaturaCarattere">
    <w:name w:val="Nessuna spaziatura Carattere"/>
    <w:basedOn w:val="Carpredefinitoparagrafo"/>
    <w:link w:val="Nessunaspaziatura"/>
    <w:uiPriority w:val="1"/>
    <w:rsid w:val="00D30D30"/>
    <w:rPr>
      <w:rFonts w:eastAsiaTheme="minorEastAsia"/>
      <w:sz w:val="22"/>
      <w:szCs w:val="22"/>
      <w:lang w:val="en-US" w:eastAsia="zh-CN"/>
    </w:rPr>
  </w:style>
  <w:style w:type="paragraph" w:styleId="Paragrafoelenco">
    <w:name w:val="List Paragraph"/>
    <w:basedOn w:val="Normale"/>
    <w:uiPriority w:val="34"/>
    <w:qFormat/>
    <w:rsid w:val="00DB3C4A"/>
    <w:pPr>
      <w:ind w:left="720"/>
      <w:contextualSpacing/>
    </w:pPr>
  </w:style>
  <w:style w:type="paragraph" w:styleId="PreformattatoHTML">
    <w:name w:val="HTML Preformatted"/>
    <w:basedOn w:val="Normale"/>
    <w:link w:val="PreformattatoHTMLCarattere"/>
    <w:uiPriority w:val="99"/>
    <w:unhideWhenUsed/>
    <w:rsid w:val="000A6E89"/>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0A6E89"/>
    <w:rPr>
      <w:rFonts w:ascii="Consolas" w:hAnsi="Consolas"/>
      <w:sz w:val="20"/>
      <w:szCs w:val="20"/>
    </w:rPr>
  </w:style>
  <w:style w:type="table" w:styleId="Grigliatabella">
    <w:name w:val="Table Grid"/>
    <w:basedOn w:val="Tabellanormale"/>
    <w:uiPriority w:val="39"/>
    <w:rsid w:val="0068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2A392F"/>
    <w:rPr>
      <w:rFonts w:ascii="Calibri" w:eastAsia="Calibri" w:hAnsi="Calibri"/>
      <w:b/>
      <w:bCs/>
      <w:sz w:val="28"/>
      <w:szCs w:val="28"/>
      <w:lang w:val="en-US"/>
    </w:rPr>
  </w:style>
  <w:style w:type="paragraph" w:styleId="Corpotesto">
    <w:name w:val="Body Text"/>
    <w:basedOn w:val="Normale"/>
    <w:link w:val="CorpotestoCarattere"/>
    <w:uiPriority w:val="1"/>
    <w:qFormat/>
    <w:rsid w:val="002A392F"/>
    <w:pPr>
      <w:widowControl w:val="0"/>
      <w:ind w:left="217"/>
    </w:pPr>
    <w:rPr>
      <w:rFonts w:ascii="Calibri" w:eastAsia="Calibri" w:hAnsi="Calibri"/>
      <w:sz w:val="28"/>
      <w:szCs w:val="28"/>
      <w:lang w:val="en-US"/>
    </w:rPr>
  </w:style>
  <w:style w:type="character" w:customStyle="1" w:styleId="CorpotestoCarattere">
    <w:name w:val="Corpo testo Carattere"/>
    <w:basedOn w:val="Carpredefinitoparagrafo"/>
    <w:link w:val="Corpotesto"/>
    <w:uiPriority w:val="1"/>
    <w:rsid w:val="002A392F"/>
    <w:rPr>
      <w:rFonts w:ascii="Calibri" w:eastAsia="Calibri" w:hAnsi="Calibri"/>
      <w:sz w:val="28"/>
      <w:szCs w:val="28"/>
      <w:lang w:val="en-US"/>
    </w:rPr>
  </w:style>
  <w:style w:type="character" w:styleId="Numeropagina">
    <w:name w:val="page number"/>
    <w:basedOn w:val="Carpredefinitoparagrafo"/>
    <w:uiPriority w:val="99"/>
    <w:unhideWhenUsed/>
    <w:rsid w:val="00C77511"/>
  </w:style>
  <w:style w:type="character" w:customStyle="1" w:styleId="Titolo3Carattere">
    <w:name w:val="Titolo 3 Carattere"/>
    <w:basedOn w:val="Carpredefinitoparagrafo"/>
    <w:link w:val="Titolo3"/>
    <w:uiPriority w:val="9"/>
    <w:rsid w:val="00375653"/>
    <w:rPr>
      <w:rFonts w:asciiTheme="majorHAnsi" w:eastAsiaTheme="majorEastAsia" w:hAnsiTheme="majorHAnsi" w:cstheme="majorBidi"/>
      <w:color w:val="1F3763" w:themeColor="accent1" w:themeShade="7F"/>
    </w:rPr>
  </w:style>
  <w:style w:type="character" w:customStyle="1" w:styleId="Titolo1Carattere">
    <w:name w:val="Titolo 1 Carattere"/>
    <w:basedOn w:val="Carpredefinitoparagrafo"/>
    <w:link w:val="Titolo1"/>
    <w:uiPriority w:val="9"/>
    <w:rsid w:val="00375653"/>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0F4962"/>
    <w:rPr>
      <w:color w:val="0563C1" w:themeColor="hyperlink"/>
      <w:u w:val="single"/>
    </w:rPr>
  </w:style>
  <w:style w:type="character" w:customStyle="1" w:styleId="UnresolvedMention">
    <w:name w:val="Unresolved Mention"/>
    <w:basedOn w:val="Carpredefinitoparagrafo"/>
    <w:uiPriority w:val="99"/>
    <w:rsid w:val="000F4962"/>
    <w:rPr>
      <w:color w:val="605E5C"/>
      <w:shd w:val="clear" w:color="auto" w:fill="E1DFDD"/>
    </w:rPr>
  </w:style>
  <w:style w:type="paragraph" w:customStyle="1" w:styleId="Default">
    <w:name w:val="Default"/>
    <w:rsid w:val="000C2FC6"/>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6009">
      <w:bodyDiv w:val="1"/>
      <w:marLeft w:val="0"/>
      <w:marRight w:val="0"/>
      <w:marTop w:val="0"/>
      <w:marBottom w:val="0"/>
      <w:divBdr>
        <w:top w:val="none" w:sz="0" w:space="0" w:color="auto"/>
        <w:left w:val="none" w:sz="0" w:space="0" w:color="auto"/>
        <w:bottom w:val="none" w:sz="0" w:space="0" w:color="auto"/>
        <w:right w:val="none" w:sz="0" w:space="0" w:color="auto"/>
      </w:divBdr>
    </w:div>
    <w:div w:id="363291358">
      <w:bodyDiv w:val="1"/>
      <w:marLeft w:val="0"/>
      <w:marRight w:val="0"/>
      <w:marTop w:val="0"/>
      <w:marBottom w:val="0"/>
      <w:divBdr>
        <w:top w:val="none" w:sz="0" w:space="0" w:color="auto"/>
        <w:left w:val="none" w:sz="0" w:space="0" w:color="auto"/>
        <w:bottom w:val="none" w:sz="0" w:space="0" w:color="auto"/>
        <w:right w:val="none" w:sz="0" w:space="0" w:color="auto"/>
      </w:divBdr>
    </w:div>
    <w:div w:id="453908841">
      <w:bodyDiv w:val="1"/>
      <w:marLeft w:val="0"/>
      <w:marRight w:val="0"/>
      <w:marTop w:val="0"/>
      <w:marBottom w:val="0"/>
      <w:divBdr>
        <w:top w:val="none" w:sz="0" w:space="0" w:color="auto"/>
        <w:left w:val="none" w:sz="0" w:space="0" w:color="auto"/>
        <w:bottom w:val="none" w:sz="0" w:space="0" w:color="auto"/>
        <w:right w:val="none" w:sz="0" w:space="0" w:color="auto"/>
      </w:divBdr>
    </w:div>
    <w:div w:id="594559825">
      <w:bodyDiv w:val="1"/>
      <w:marLeft w:val="0"/>
      <w:marRight w:val="0"/>
      <w:marTop w:val="0"/>
      <w:marBottom w:val="0"/>
      <w:divBdr>
        <w:top w:val="none" w:sz="0" w:space="0" w:color="auto"/>
        <w:left w:val="none" w:sz="0" w:space="0" w:color="auto"/>
        <w:bottom w:val="none" w:sz="0" w:space="0" w:color="auto"/>
        <w:right w:val="none" w:sz="0" w:space="0" w:color="auto"/>
      </w:divBdr>
    </w:div>
    <w:div w:id="856577111">
      <w:bodyDiv w:val="1"/>
      <w:marLeft w:val="0"/>
      <w:marRight w:val="0"/>
      <w:marTop w:val="0"/>
      <w:marBottom w:val="0"/>
      <w:divBdr>
        <w:top w:val="none" w:sz="0" w:space="0" w:color="auto"/>
        <w:left w:val="none" w:sz="0" w:space="0" w:color="auto"/>
        <w:bottom w:val="none" w:sz="0" w:space="0" w:color="auto"/>
        <w:right w:val="none" w:sz="0" w:space="0" w:color="auto"/>
      </w:divBdr>
    </w:div>
    <w:div w:id="1069304305">
      <w:bodyDiv w:val="1"/>
      <w:marLeft w:val="0"/>
      <w:marRight w:val="0"/>
      <w:marTop w:val="0"/>
      <w:marBottom w:val="0"/>
      <w:divBdr>
        <w:top w:val="none" w:sz="0" w:space="0" w:color="auto"/>
        <w:left w:val="none" w:sz="0" w:space="0" w:color="auto"/>
        <w:bottom w:val="none" w:sz="0" w:space="0" w:color="auto"/>
        <w:right w:val="none" w:sz="0" w:space="0" w:color="auto"/>
      </w:divBdr>
    </w:div>
    <w:div w:id="1105423421">
      <w:bodyDiv w:val="1"/>
      <w:marLeft w:val="0"/>
      <w:marRight w:val="0"/>
      <w:marTop w:val="0"/>
      <w:marBottom w:val="0"/>
      <w:divBdr>
        <w:top w:val="none" w:sz="0" w:space="0" w:color="auto"/>
        <w:left w:val="none" w:sz="0" w:space="0" w:color="auto"/>
        <w:bottom w:val="none" w:sz="0" w:space="0" w:color="auto"/>
        <w:right w:val="none" w:sz="0" w:space="0" w:color="auto"/>
      </w:divBdr>
    </w:div>
    <w:div w:id="1249195102">
      <w:bodyDiv w:val="1"/>
      <w:marLeft w:val="0"/>
      <w:marRight w:val="0"/>
      <w:marTop w:val="0"/>
      <w:marBottom w:val="0"/>
      <w:divBdr>
        <w:top w:val="none" w:sz="0" w:space="0" w:color="auto"/>
        <w:left w:val="none" w:sz="0" w:space="0" w:color="auto"/>
        <w:bottom w:val="none" w:sz="0" w:space="0" w:color="auto"/>
        <w:right w:val="none" w:sz="0" w:space="0" w:color="auto"/>
      </w:divBdr>
    </w:div>
    <w:div w:id="1301763816">
      <w:bodyDiv w:val="1"/>
      <w:marLeft w:val="0"/>
      <w:marRight w:val="0"/>
      <w:marTop w:val="0"/>
      <w:marBottom w:val="0"/>
      <w:divBdr>
        <w:top w:val="none" w:sz="0" w:space="0" w:color="auto"/>
        <w:left w:val="none" w:sz="0" w:space="0" w:color="auto"/>
        <w:bottom w:val="none" w:sz="0" w:space="0" w:color="auto"/>
        <w:right w:val="none" w:sz="0" w:space="0" w:color="auto"/>
      </w:divBdr>
    </w:div>
    <w:div w:id="1477649792">
      <w:bodyDiv w:val="1"/>
      <w:marLeft w:val="0"/>
      <w:marRight w:val="0"/>
      <w:marTop w:val="0"/>
      <w:marBottom w:val="0"/>
      <w:divBdr>
        <w:top w:val="none" w:sz="0" w:space="0" w:color="auto"/>
        <w:left w:val="none" w:sz="0" w:space="0" w:color="auto"/>
        <w:bottom w:val="none" w:sz="0" w:space="0" w:color="auto"/>
        <w:right w:val="none" w:sz="0" w:space="0" w:color="auto"/>
      </w:divBdr>
    </w:div>
    <w:div w:id="1709866386">
      <w:bodyDiv w:val="1"/>
      <w:marLeft w:val="0"/>
      <w:marRight w:val="0"/>
      <w:marTop w:val="0"/>
      <w:marBottom w:val="0"/>
      <w:divBdr>
        <w:top w:val="none" w:sz="0" w:space="0" w:color="auto"/>
        <w:left w:val="none" w:sz="0" w:space="0" w:color="auto"/>
        <w:bottom w:val="none" w:sz="0" w:space="0" w:color="auto"/>
        <w:right w:val="none" w:sz="0" w:space="0" w:color="auto"/>
      </w:divBdr>
    </w:div>
    <w:div w:id="1852914220">
      <w:bodyDiv w:val="1"/>
      <w:marLeft w:val="0"/>
      <w:marRight w:val="0"/>
      <w:marTop w:val="0"/>
      <w:marBottom w:val="0"/>
      <w:divBdr>
        <w:top w:val="none" w:sz="0" w:space="0" w:color="auto"/>
        <w:left w:val="none" w:sz="0" w:space="0" w:color="auto"/>
        <w:bottom w:val="none" w:sz="0" w:space="0" w:color="auto"/>
        <w:right w:val="none" w:sz="0" w:space="0" w:color="auto"/>
      </w:divBdr>
    </w:div>
    <w:div w:id="1912739676">
      <w:bodyDiv w:val="1"/>
      <w:marLeft w:val="0"/>
      <w:marRight w:val="0"/>
      <w:marTop w:val="0"/>
      <w:marBottom w:val="0"/>
      <w:divBdr>
        <w:top w:val="none" w:sz="0" w:space="0" w:color="auto"/>
        <w:left w:val="none" w:sz="0" w:space="0" w:color="auto"/>
        <w:bottom w:val="none" w:sz="0" w:space="0" w:color="auto"/>
        <w:right w:val="none" w:sz="0" w:space="0" w:color="auto"/>
      </w:divBdr>
    </w:div>
    <w:div w:id="198404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2051FA-5404-4C9F-9308-06E2B727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5850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Proroga stato di emergenza</vt:lpstr>
    </vt:vector>
  </TitlesOfParts>
  <Company/>
  <LinksUpToDate>false</LinksUpToDate>
  <CharactersWithSpaces>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Proroga stato di emergenza</dc:title>
  <dc:subject>Legge 18 febbraio 2022, n. 11</dc:subject>
  <dc:creator>Utente di Microsoft Office</dc:creator>
  <cp:keywords/>
  <dc:description/>
  <cp:lastModifiedBy>Cisl Scuola</cp:lastModifiedBy>
  <cp:revision>2</cp:revision>
  <cp:lastPrinted>2022-03-08T14:13:00Z</cp:lastPrinted>
  <dcterms:created xsi:type="dcterms:W3CDTF">2024-09-30T08:01:00Z</dcterms:created>
  <dcterms:modified xsi:type="dcterms:W3CDTF">2024-09-30T08:01:00Z</dcterms:modified>
</cp:coreProperties>
</file>